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AAA9D" w14:textId="0AB4E159" w:rsidR="00630DD1" w:rsidRPr="00AE7273" w:rsidRDefault="00AE7273" w:rsidP="00AE7273">
      <w:pPr>
        <w:spacing w:line="276" w:lineRule="auto"/>
        <w:jc w:val="center"/>
        <w:rPr>
          <w:rFonts w:ascii="Verdana" w:hAnsi="Verdana" w:cs="Arial"/>
          <w:b/>
          <w:bCs/>
          <w:color w:val="000000"/>
          <w:sz w:val="20"/>
          <w:u w:val="single"/>
        </w:rPr>
      </w:pPr>
      <w:r w:rsidRPr="00AE7273">
        <w:rPr>
          <w:rFonts w:ascii="Verdana" w:hAnsi="Verdana" w:cs="Arial"/>
          <w:b/>
          <w:bCs/>
          <w:color w:val="000000"/>
          <w:sz w:val="20"/>
          <w:u w:val="single"/>
        </w:rPr>
        <w:t>ANEXO II</w:t>
      </w:r>
    </w:p>
    <w:p w14:paraId="7FA00786" w14:textId="10147EC3" w:rsidR="00630DD1" w:rsidRPr="00AE7273" w:rsidRDefault="00000000" w:rsidP="00AE7273">
      <w:pPr>
        <w:spacing w:line="276" w:lineRule="auto"/>
        <w:jc w:val="center"/>
        <w:rPr>
          <w:rFonts w:ascii="Verdana" w:hAnsi="Verdana"/>
          <w:sz w:val="20"/>
        </w:rPr>
      </w:pPr>
      <w:r w:rsidRPr="00AE7273">
        <w:rPr>
          <w:rFonts w:ascii="Verdana" w:hAnsi="Verdana" w:cs="Arial"/>
          <w:b/>
          <w:bCs/>
          <w:color w:val="000000"/>
          <w:sz w:val="20"/>
          <w:u w:val="single"/>
        </w:rPr>
        <w:t xml:space="preserve">TERMO DE </w:t>
      </w:r>
      <w:r w:rsidR="000C2B02" w:rsidRPr="00AE7273">
        <w:rPr>
          <w:rFonts w:ascii="Verdana" w:hAnsi="Verdana" w:cs="Arial"/>
          <w:b/>
          <w:bCs/>
          <w:color w:val="000000"/>
          <w:sz w:val="20"/>
          <w:u w:val="single"/>
        </w:rPr>
        <w:t>REFERÊNCIA -</w:t>
      </w:r>
      <w:r w:rsidRPr="00AE7273">
        <w:rPr>
          <w:rFonts w:ascii="Verdana" w:hAnsi="Verdana" w:cs="Arial"/>
          <w:b/>
          <w:bCs/>
          <w:color w:val="000000"/>
          <w:sz w:val="20"/>
          <w:u w:val="single"/>
        </w:rPr>
        <w:t xml:space="preserve"> LEI 14.133/</w:t>
      </w:r>
      <w:r w:rsidR="000C2B02" w:rsidRPr="00AE7273">
        <w:rPr>
          <w:rFonts w:ascii="Verdana" w:hAnsi="Verdana" w:cs="Arial"/>
          <w:b/>
          <w:bCs/>
          <w:color w:val="000000"/>
          <w:sz w:val="20"/>
          <w:u w:val="single"/>
        </w:rPr>
        <w:t>21 de</w:t>
      </w:r>
      <w:r w:rsidRPr="00AE7273">
        <w:rPr>
          <w:rFonts w:ascii="Verdana" w:hAnsi="Verdana" w:cs="Arial"/>
          <w:b/>
          <w:bCs/>
          <w:color w:val="000000"/>
          <w:sz w:val="20"/>
          <w:u w:val="single"/>
        </w:rPr>
        <w:t xml:space="preserve"> 01 de abril de 2021</w:t>
      </w:r>
    </w:p>
    <w:p w14:paraId="394D8C41" w14:textId="77777777" w:rsidR="00630DD1" w:rsidRPr="00AE7273" w:rsidRDefault="00630DD1" w:rsidP="00AE7273">
      <w:pPr>
        <w:spacing w:line="276" w:lineRule="auto"/>
        <w:jc w:val="center"/>
        <w:rPr>
          <w:rFonts w:ascii="Verdana" w:hAnsi="Verdana" w:cs="Arial"/>
          <w:b/>
          <w:bCs/>
          <w:color w:val="000000"/>
          <w:sz w:val="20"/>
          <w:u w:val="single"/>
        </w:rPr>
      </w:pPr>
    </w:p>
    <w:p w14:paraId="6F0A6BA8" w14:textId="77777777" w:rsidR="00630DD1" w:rsidRPr="00AE7273" w:rsidRDefault="00000000" w:rsidP="00AE7273">
      <w:pPr>
        <w:spacing w:line="276" w:lineRule="auto"/>
        <w:jc w:val="center"/>
        <w:rPr>
          <w:rFonts w:ascii="Verdana" w:hAnsi="Verdana"/>
          <w:sz w:val="20"/>
        </w:rPr>
      </w:pPr>
      <w:r w:rsidRPr="00AE7273">
        <w:rPr>
          <w:rFonts w:ascii="Verdana" w:hAnsi="Verdana"/>
          <w:b/>
          <w:bCs/>
          <w:iCs/>
          <w:color w:val="000000"/>
          <w:sz w:val="20"/>
        </w:rPr>
        <w:t>DISPENSA ELETRÔNICA – AQUISIÇÃO DE JANELAS PARA ATENDIMENTO AS NECESSIDADES DA EMEF PROF. MARIA CELESTE TOREZANI STORCH.</w:t>
      </w:r>
    </w:p>
    <w:p w14:paraId="7DD10842" w14:textId="77777777" w:rsidR="00630DD1" w:rsidRPr="00AE7273" w:rsidRDefault="00630DD1" w:rsidP="00AE7273">
      <w:pPr>
        <w:spacing w:line="276" w:lineRule="auto"/>
        <w:jc w:val="center"/>
        <w:rPr>
          <w:rFonts w:ascii="Verdana" w:hAnsi="Verdana"/>
          <w:b/>
          <w:bCs/>
          <w:iCs/>
          <w:color w:val="000000"/>
          <w:sz w:val="20"/>
        </w:rPr>
      </w:pPr>
    </w:p>
    <w:p w14:paraId="5736D279" w14:textId="77777777" w:rsidR="00630DD1" w:rsidRPr="00AE7273" w:rsidRDefault="00000000" w:rsidP="00AE7273">
      <w:pPr>
        <w:spacing w:line="276" w:lineRule="auto"/>
        <w:jc w:val="center"/>
        <w:rPr>
          <w:rFonts w:ascii="Verdana" w:hAnsi="Verdana"/>
          <w:sz w:val="20"/>
        </w:rPr>
      </w:pPr>
      <w:r w:rsidRPr="00AE7273">
        <w:rPr>
          <w:rFonts w:ascii="Verdana" w:hAnsi="Verdana" w:cs="Arial"/>
          <w:b/>
          <w:bCs/>
          <w:iCs/>
          <w:color w:val="000000"/>
          <w:sz w:val="20"/>
        </w:rPr>
        <w:t xml:space="preserve">Processo Administrativo nº </w:t>
      </w:r>
      <w:r w:rsidRPr="00AE7273">
        <w:rPr>
          <w:rFonts w:ascii="Verdana" w:hAnsi="Verdana"/>
          <w:b/>
          <w:bCs/>
          <w:iCs/>
          <w:color w:val="000000"/>
          <w:sz w:val="20"/>
        </w:rPr>
        <w:t>002778</w:t>
      </w:r>
      <w:r w:rsidRPr="00AE7273">
        <w:rPr>
          <w:rFonts w:ascii="Verdana" w:hAnsi="Verdana" w:cs="Arial"/>
          <w:b/>
          <w:bCs/>
          <w:iCs/>
          <w:color w:val="000000"/>
          <w:sz w:val="20"/>
        </w:rPr>
        <w:t>/2024 de 10 de abril de 2024 (Secretaria Municipal de Educação)</w:t>
      </w:r>
    </w:p>
    <w:p w14:paraId="6D354798" w14:textId="77777777" w:rsidR="00630DD1" w:rsidRPr="00AE7273" w:rsidRDefault="00630DD1" w:rsidP="00AE7273">
      <w:pPr>
        <w:spacing w:line="276" w:lineRule="auto"/>
        <w:jc w:val="center"/>
        <w:rPr>
          <w:rFonts w:ascii="Verdana" w:hAnsi="Verdana" w:cs="Arial"/>
          <w:b/>
          <w:bCs/>
          <w:iCs/>
          <w:color w:val="000000"/>
          <w:sz w:val="20"/>
        </w:rPr>
      </w:pPr>
    </w:p>
    <w:p w14:paraId="300871AE" w14:textId="77777777" w:rsidR="00630DD1" w:rsidRPr="00AE7273" w:rsidRDefault="00000000" w:rsidP="00AE7273">
      <w:pPr>
        <w:spacing w:line="276" w:lineRule="auto"/>
        <w:jc w:val="both"/>
        <w:rPr>
          <w:rFonts w:ascii="Verdana" w:hAnsi="Verdana"/>
          <w:sz w:val="20"/>
        </w:rPr>
      </w:pPr>
      <w:r w:rsidRPr="00AE7273">
        <w:rPr>
          <w:rFonts w:ascii="Verdana" w:hAnsi="Verdana"/>
          <w:b/>
          <w:bCs/>
          <w:sz w:val="20"/>
        </w:rPr>
        <w:t xml:space="preserve">1. DAS CONDIÇÕES GERAIS DA CONTRATAÇÃO </w:t>
      </w:r>
    </w:p>
    <w:p w14:paraId="4EFDE392" w14:textId="0C626D8D" w:rsidR="00630DD1" w:rsidRPr="00AE7273" w:rsidRDefault="00000000" w:rsidP="00AE7273">
      <w:pPr>
        <w:tabs>
          <w:tab w:val="left" w:pos="567"/>
        </w:tabs>
        <w:spacing w:line="276" w:lineRule="auto"/>
        <w:jc w:val="both"/>
        <w:rPr>
          <w:rFonts w:ascii="Verdana" w:hAnsi="Verdana"/>
          <w:sz w:val="20"/>
        </w:rPr>
      </w:pPr>
      <w:r w:rsidRPr="00AE7273">
        <w:rPr>
          <w:rFonts w:ascii="Verdana" w:hAnsi="Verdana"/>
          <w:sz w:val="20"/>
        </w:rPr>
        <w:t xml:space="preserve">1.1. </w:t>
      </w:r>
      <w:bookmarkStart w:id="0" w:name="_Hlk175150985"/>
      <w:r w:rsidRPr="00AE7273">
        <w:rPr>
          <w:rFonts w:ascii="Verdana" w:hAnsi="Verdana"/>
          <w:iCs/>
          <w:sz w:val="20"/>
        </w:rPr>
        <w:t>Aquisição e instalação de janelas para atendimento as necessidades da EMEF Profª. Maria Celeste Torezani Storch, pertencente a</w:t>
      </w:r>
      <w:r w:rsidRPr="00AE7273">
        <w:rPr>
          <w:rFonts w:ascii="Verdana" w:hAnsi="Verdana"/>
          <w:iCs/>
          <w:color w:val="000000"/>
          <w:sz w:val="20"/>
        </w:rPr>
        <w:t xml:space="preserve"> Secretaria Municipal de Educação</w:t>
      </w:r>
      <w:r w:rsidR="00622DC1">
        <w:rPr>
          <w:rFonts w:ascii="Verdana" w:hAnsi="Verdana"/>
          <w:iCs/>
          <w:color w:val="000000"/>
          <w:sz w:val="20"/>
        </w:rPr>
        <w:t>, neste município</w:t>
      </w:r>
      <w:bookmarkEnd w:id="0"/>
      <w:r w:rsidRPr="00AE7273">
        <w:rPr>
          <w:rFonts w:ascii="Verdana" w:hAnsi="Verdana"/>
          <w:iCs/>
          <w:color w:val="000000"/>
          <w:sz w:val="20"/>
        </w:rPr>
        <w:t xml:space="preserve">, </w:t>
      </w:r>
      <w:r w:rsidRPr="00AE7273">
        <w:rPr>
          <w:rFonts w:ascii="Verdana" w:hAnsi="Verdana"/>
          <w:iCs/>
          <w:sz w:val="20"/>
        </w:rPr>
        <w:t>nos termos da tabela abaixo, conforme condições e exigências estabelecidas neste instrumento e no ET.</w:t>
      </w:r>
    </w:p>
    <w:p w14:paraId="7D103D30" w14:textId="77777777" w:rsidR="00630DD1" w:rsidRPr="00AE7273" w:rsidRDefault="00630DD1" w:rsidP="00AE7273">
      <w:pPr>
        <w:tabs>
          <w:tab w:val="left" w:pos="567"/>
        </w:tabs>
        <w:spacing w:line="276" w:lineRule="auto"/>
        <w:jc w:val="both"/>
        <w:rPr>
          <w:rFonts w:ascii="Verdana" w:hAnsi="Verdana"/>
          <w:iCs/>
          <w:sz w:val="20"/>
        </w:rPr>
      </w:pPr>
    </w:p>
    <w:tbl>
      <w:tblPr>
        <w:tblW w:w="9355" w:type="dxa"/>
        <w:tblInd w:w="196" w:type="dxa"/>
        <w:tblLayout w:type="fixed"/>
        <w:tblLook w:val="04A0" w:firstRow="1" w:lastRow="0" w:firstColumn="1" w:lastColumn="0" w:noHBand="0" w:noVBand="1"/>
      </w:tblPr>
      <w:tblGrid>
        <w:gridCol w:w="795"/>
        <w:gridCol w:w="3121"/>
        <w:gridCol w:w="797"/>
        <w:gridCol w:w="1153"/>
        <w:gridCol w:w="1841"/>
        <w:gridCol w:w="1648"/>
      </w:tblGrid>
      <w:tr w:rsidR="00630DD1" w:rsidRPr="00AE7273" w14:paraId="2A6ECD87" w14:textId="77777777" w:rsidTr="00AE7273">
        <w:tc>
          <w:tcPr>
            <w:tcW w:w="795" w:type="dxa"/>
            <w:tcBorders>
              <w:top w:val="single" w:sz="4" w:space="0" w:color="000000"/>
              <w:left w:val="single" w:sz="4" w:space="0" w:color="000000"/>
              <w:bottom w:val="single" w:sz="4" w:space="0" w:color="000000"/>
              <w:right w:val="single" w:sz="4" w:space="0" w:color="000000"/>
            </w:tcBorders>
          </w:tcPr>
          <w:p w14:paraId="730862E1" w14:textId="77777777" w:rsidR="00630DD1" w:rsidRPr="00AE7273" w:rsidRDefault="00000000" w:rsidP="00AE7273">
            <w:pPr>
              <w:widowControl w:val="0"/>
              <w:spacing w:line="276" w:lineRule="auto"/>
              <w:jc w:val="center"/>
              <w:rPr>
                <w:rFonts w:ascii="Verdana" w:hAnsi="Verdana"/>
                <w:b/>
                <w:bCs/>
                <w:sz w:val="20"/>
              </w:rPr>
            </w:pPr>
            <w:bookmarkStart w:id="1" w:name="_Hlk175150997"/>
            <w:r w:rsidRPr="00AE7273">
              <w:rPr>
                <w:rFonts w:ascii="Verdana" w:hAnsi="Verdana"/>
                <w:b/>
                <w:bCs/>
                <w:sz w:val="20"/>
              </w:rPr>
              <w:t>ITEM</w:t>
            </w:r>
          </w:p>
        </w:tc>
        <w:tc>
          <w:tcPr>
            <w:tcW w:w="3121" w:type="dxa"/>
            <w:tcBorders>
              <w:top w:val="single" w:sz="4" w:space="0" w:color="000000"/>
              <w:left w:val="single" w:sz="4" w:space="0" w:color="000000"/>
              <w:bottom w:val="single" w:sz="4" w:space="0" w:color="000000"/>
              <w:right w:val="single" w:sz="4" w:space="0" w:color="000000"/>
            </w:tcBorders>
          </w:tcPr>
          <w:p w14:paraId="23C6491A" w14:textId="77777777" w:rsidR="00630DD1" w:rsidRPr="00AE7273" w:rsidRDefault="00000000" w:rsidP="00AE7273">
            <w:pPr>
              <w:widowControl w:val="0"/>
              <w:spacing w:line="276" w:lineRule="auto"/>
              <w:jc w:val="center"/>
              <w:rPr>
                <w:rFonts w:ascii="Verdana" w:hAnsi="Verdana"/>
                <w:sz w:val="20"/>
              </w:rPr>
            </w:pPr>
            <w:r w:rsidRPr="00AE7273">
              <w:rPr>
                <w:rFonts w:ascii="Verdana" w:hAnsi="Verdana"/>
                <w:b/>
                <w:bCs/>
                <w:sz w:val="20"/>
              </w:rPr>
              <w:t>ESPECIFICAÇÃO</w:t>
            </w:r>
          </w:p>
        </w:tc>
        <w:tc>
          <w:tcPr>
            <w:tcW w:w="797" w:type="dxa"/>
            <w:tcBorders>
              <w:top w:val="single" w:sz="4" w:space="0" w:color="000000"/>
              <w:left w:val="single" w:sz="4" w:space="0" w:color="000000"/>
              <w:bottom w:val="single" w:sz="4" w:space="0" w:color="000000"/>
              <w:right w:val="single" w:sz="4" w:space="0" w:color="000000"/>
            </w:tcBorders>
          </w:tcPr>
          <w:p w14:paraId="08EF2B90" w14:textId="77777777" w:rsidR="00630DD1" w:rsidRPr="00AE7273" w:rsidRDefault="00000000" w:rsidP="00AE7273">
            <w:pPr>
              <w:widowControl w:val="0"/>
              <w:spacing w:line="276" w:lineRule="auto"/>
              <w:jc w:val="center"/>
              <w:rPr>
                <w:rFonts w:ascii="Verdana" w:hAnsi="Verdana"/>
                <w:sz w:val="20"/>
              </w:rPr>
            </w:pPr>
            <w:r w:rsidRPr="00AE7273">
              <w:rPr>
                <w:rFonts w:ascii="Verdana" w:hAnsi="Verdana"/>
                <w:b/>
                <w:bCs/>
                <w:sz w:val="20"/>
              </w:rPr>
              <w:t>UND</w:t>
            </w:r>
          </w:p>
        </w:tc>
        <w:tc>
          <w:tcPr>
            <w:tcW w:w="1153" w:type="dxa"/>
            <w:tcBorders>
              <w:top w:val="single" w:sz="4" w:space="0" w:color="000000"/>
              <w:left w:val="single" w:sz="4" w:space="0" w:color="000000"/>
              <w:bottom w:val="single" w:sz="4" w:space="0" w:color="000000"/>
              <w:right w:val="single" w:sz="4" w:space="0" w:color="000000"/>
            </w:tcBorders>
          </w:tcPr>
          <w:p w14:paraId="5A66E0DE" w14:textId="2AB4DEF6" w:rsidR="00630DD1" w:rsidRPr="00AE7273" w:rsidRDefault="00000000" w:rsidP="00AE7273">
            <w:pPr>
              <w:widowControl w:val="0"/>
              <w:spacing w:line="276" w:lineRule="auto"/>
              <w:jc w:val="center"/>
              <w:rPr>
                <w:rFonts w:ascii="Verdana" w:hAnsi="Verdana"/>
                <w:sz w:val="20"/>
              </w:rPr>
            </w:pPr>
            <w:r w:rsidRPr="00AE7273">
              <w:rPr>
                <w:rFonts w:ascii="Verdana" w:hAnsi="Verdana"/>
                <w:b/>
                <w:bCs/>
                <w:sz w:val="20"/>
              </w:rPr>
              <w:t>QUANT</w:t>
            </w:r>
          </w:p>
        </w:tc>
        <w:tc>
          <w:tcPr>
            <w:tcW w:w="1841" w:type="dxa"/>
            <w:tcBorders>
              <w:top w:val="single" w:sz="4" w:space="0" w:color="000000"/>
              <w:left w:val="single" w:sz="4" w:space="0" w:color="000000"/>
              <w:bottom w:val="single" w:sz="4" w:space="0" w:color="000000"/>
              <w:right w:val="single" w:sz="4" w:space="0" w:color="000000"/>
            </w:tcBorders>
          </w:tcPr>
          <w:p w14:paraId="37CD8F46" w14:textId="77777777" w:rsidR="00630DD1" w:rsidRPr="00AE7273" w:rsidRDefault="00000000" w:rsidP="00AE7273">
            <w:pPr>
              <w:widowControl w:val="0"/>
              <w:spacing w:line="276" w:lineRule="auto"/>
              <w:jc w:val="center"/>
              <w:rPr>
                <w:rFonts w:ascii="Verdana" w:hAnsi="Verdana"/>
                <w:sz w:val="20"/>
              </w:rPr>
            </w:pPr>
            <w:r w:rsidRPr="00AE7273">
              <w:rPr>
                <w:rFonts w:ascii="Verdana" w:hAnsi="Verdana"/>
                <w:b/>
                <w:bCs/>
                <w:sz w:val="20"/>
              </w:rPr>
              <w:t>VALOR ESTIMADO UNITÁRIO</w:t>
            </w:r>
          </w:p>
        </w:tc>
        <w:tc>
          <w:tcPr>
            <w:tcW w:w="1648" w:type="dxa"/>
            <w:tcBorders>
              <w:top w:val="single" w:sz="4" w:space="0" w:color="000000"/>
              <w:left w:val="single" w:sz="4" w:space="0" w:color="000000"/>
              <w:bottom w:val="single" w:sz="4" w:space="0" w:color="000000"/>
              <w:right w:val="single" w:sz="4" w:space="0" w:color="000000"/>
            </w:tcBorders>
          </w:tcPr>
          <w:p w14:paraId="63FE361C" w14:textId="77777777" w:rsidR="00630DD1" w:rsidRPr="00AE7273" w:rsidRDefault="00000000" w:rsidP="00AE7273">
            <w:pPr>
              <w:widowControl w:val="0"/>
              <w:spacing w:line="276" w:lineRule="auto"/>
              <w:jc w:val="center"/>
              <w:rPr>
                <w:rFonts w:ascii="Verdana" w:hAnsi="Verdana"/>
                <w:sz w:val="20"/>
              </w:rPr>
            </w:pPr>
            <w:r w:rsidRPr="00AE7273">
              <w:rPr>
                <w:rFonts w:ascii="Verdana" w:hAnsi="Verdana"/>
                <w:b/>
                <w:bCs/>
                <w:sz w:val="20"/>
              </w:rPr>
              <w:t>VALOR ESTIMADO TOTAL</w:t>
            </w:r>
          </w:p>
        </w:tc>
      </w:tr>
      <w:tr w:rsidR="00630DD1" w:rsidRPr="00AE7273" w14:paraId="127FDC7F" w14:textId="77777777" w:rsidTr="00AE7273">
        <w:tc>
          <w:tcPr>
            <w:tcW w:w="795" w:type="dxa"/>
            <w:tcBorders>
              <w:top w:val="single" w:sz="4" w:space="0" w:color="000000"/>
              <w:left w:val="single" w:sz="4" w:space="0" w:color="000000"/>
              <w:bottom w:val="single" w:sz="4" w:space="0" w:color="000000"/>
              <w:right w:val="single" w:sz="4" w:space="0" w:color="000000"/>
            </w:tcBorders>
          </w:tcPr>
          <w:p w14:paraId="77CF8975" w14:textId="77777777" w:rsidR="00630DD1" w:rsidRPr="00AE7273" w:rsidRDefault="00630DD1" w:rsidP="00AE7273">
            <w:pPr>
              <w:widowControl w:val="0"/>
              <w:spacing w:line="276" w:lineRule="auto"/>
              <w:jc w:val="both"/>
              <w:rPr>
                <w:rFonts w:ascii="Verdana" w:hAnsi="Verdana"/>
                <w:sz w:val="20"/>
              </w:rPr>
            </w:pPr>
          </w:p>
          <w:p w14:paraId="6FD95067" w14:textId="77777777" w:rsidR="00630DD1" w:rsidRPr="00AE7273" w:rsidRDefault="00630DD1" w:rsidP="00AE7273">
            <w:pPr>
              <w:widowControl w:val="0"/>
              <w:spacing w:line="276" w:lineRule="auto"/>
              <w:jc w:val="both"/>
              <w:rPr>
                <w:rFonts w:ascii="Verdana" w:hAnsi="Verdana"/>
                <w:sz w:val="20"/>
              </w:rPr>
            </w:pPr>
          </w:p>
          <w:p w14:paraId="7EEE65D7" w14:textId="77777777" w:rsidR="00630DD1" w:rsidRPr="00AE7273" w:rsidRDefault="00630DD1" w:rsidP="00AE7273">
            <w:pPr>
              <w:widowControl w:val="0"/>
              <w:spacing w:line="276" w:lineRule="auto"/>
              <w:jc w:val="both"/>
              <w:rPr>
                <w:rFonts w:ascii="Verdana" w:hAnsi="Verdana"/>
                <w:sz w:val="20"/>
              </w:rPr>
            </w:pPr>
          </w:p>
          <w:p w14:paraId="1AC5F500" w14:textId="77777777" w:rsidR="00630DD1" w:rsidRPr="00AE7273" w:rsidRDefault="00630DD1" w:rsidP="00AE7273">
            <w:pPr>
              <w:widowControl w:val="0"/>
              <w:spacing w:line="276" w:lineRule="auto"/>
              <w:jc w:val="both"/>
              <w:rPr>
                <w:rFonts w:ascii="Verdana" w:hAnsi="Verdana"/>
                <w:sz w:val="20"/>
              </w:rPr>
            </w:pPr>
          </w:p>
          <w:p w14:paraId="3754B946" w14:textId="77777777" w:rsidR="00630DD1" w:rsidRPr="00AE7273" w:rsidRDefault="00630DD1" w:rsidP="00AE7273">
            <w:pPr>
              <w:widowControl w:val="0"/>
              <w:spacing w:line="276" w:lineRule="auto"/>
              <w:jc w:val="center"/>
              <w:rPr>
                <w:rFonts w:ascii="Verdana" w:hAnsi="Verdana"/>
                <w:sz w:val="20"/>
              </w:rPr>
            </w:pPr>
          </w:p>
          <w:p w14:paraId="485475B7" w14:textId="77777777" w:rsidR="00630DD1" w:rsidRPr="00AE7273" w:rsidRDefault="00000000" w:rsidP="00AE7273">
            <w:pPr>
              <w:widowControl w:val="0"/>
              <w:spacing w:line="276" w:lineRule="auto"/>
              <w:jc w:val="center"/>
              <w:rPr>
                <w:rFonts w:ascii="Verdana" w:hAnsi="Verdana"/>
                <w:sz w:val="20"/>
              </w:rPr>
            </w:pPr>
            <w:r w:rsidRPr="00AE7273">
              <w:rPr>
                <w:rFonts w:ascii="Verdana" w:hAnsi="Verdana"/>
                <w:sz w:val="20"/>
              </w:rPr>
              <w:t>01</w:t>
            </w:r>
          </w:p>
        </w:tc>
        <w:tc>
          <w:tcPr>
            <w:tcW w:w="3121" w:type="dxa"/>
            <w:tcBorders>
              <w:top w:val="single" w:sz="4" w:space="0" w:color="000000"/>
              <w:left w:val="single" w:sz="4" w:space="0" w:color="000000"/>
              <w:bottom w:val="single" w:sz="4" w:space="0" w:color="000000"/>
              <w:right w:val="single" w:sz="4" w:space="0" w:color="000000"/>
            </w:tcBorders>
          </w:tcPr>
          <w:p w14:paraId="6B34CBAA" w14:textId="77777777" w:rsidR="00630DD1" w:rsidRPr="00AE7273" w:rsidRDefault="00000000" w:rsidP="00AE7273">
            <w:pPr>
              <w:widowControl w:val="0"/>
              <w:spacing w:line="276" w:lineRule="auto"/>
              <w:jc w:val="both"/>
              <w:rPr>
                <w:rFonts w:ascii="Verdana" w:hAnsi="Verdana" w:cs="Arial"/>
                <w:color w:val="000000"/>
                <w:sz w:val="20"/>
              </w:rPr>
            </w:pPr>
            <w:r w:rsidRPr="00AE7273">
              <w:rPr>
                <w:rFonts w:ascii="Verdana" w:hAnsi="Verdana" w:cs="Arial"/>
                <w:color w:val="000000"/>
                <w:sz w:val="20"/>
              </w:rPr>
              <w:t>JANELA DE CORRER de 02 folhas de alumínio pintura eletrostática branco, no sistema CHROMA, com peitoril fixo, alizar, vidro 10mm, incolor temperado e componentes branco, medindo: 1,50x1,50, instalada no local, conforme estudo técnico preliminar (antes da confecção das janelas e empresa deverá conferir as medidas in loco)</w:t>
            </w:r>
          </w:p>
        </w:tc>
        <w:tc>
          <w:tcPr>
            <w:tcW w:w="797" w:type="dxa"/>
            <w:tcBorders>
              <w:top w:val="single" w:sz="4" w:space="0" w:color="000000"/>
              <w:left w:val="single" w:sz="4" w:space="0" w:color="000000"/>
              <w:bottom w:val="single" w:sz="4" w:space="0" w:color="000000"/>
              <w:right w:val="single" w:sz="4" w:space="0" w:color="000000"/>
            </w:tcBorders>
            <w:vAlign w:val="center"/>
          </w:tcPr>
          <w:p w14:paraId="63761EF5" w14:textId="77777777" w:rsidR="00630DD1" w:rsidRPr="00AE7273" w:rsidRDefault="00000000" w:rsidP="00AE7273">
            <w:pPr>
              <w:widowControl w:val="0"/>
              <w:spacing w:line="276" w:lineRule="auto"/>
              <w:jc w:val="center"/>
              <w:rPr>
                <w:rFonts w:ascii="Verdana" w:hAnsi="Verdana"/>
                <w:sz w:val="20"/>
              </w:rPr>
            </w:pPr>
            <w:r w:rsidRPr="00AE7273">
              <w:rPr>
                <w:rFonts w:ascii="Verdana" w:hAnsi="Verdana"/>
                <w:sz w:val="20"/>
              </w:rPr>
              <w:t>Un</w:t>
            </w:r>
          </w:p>
        </w:tc>
        <w:tc>
          <w:tcPr>
            <w:tcW w:w="1153" w:type="dxa"/>
            <w:tcBorders>
              <w:top w:val="single" w:sz="4" w:space="0" w:color="000000"/>
              <w:left w:val="single" w:sz="4" w:space="0" w:color="000000"/>
              <w:bottom w:val="single" w:sz="4" w:space="0" w:color="000000"/>
              <w:right w:val="single" w:sz="4" w:space="0" w:color="000000"/>
            </w:tcBorders>
            <w:vAlign w:val="center"/>
          </w:tcPr>
          <w:p w14:paraId="458E93EA" w14:textId="77777777" w:rsidR="00630DD1" w:rsidRPr="00AE7273" w:rsidRDefault="00000000" w:rsidP="00AE7273">
            <w:pPr>
              <w:widowControl w:val="0"/>
              <w:spacing w:line="276" w:lineRule="auto"/>
              <w:jc w:val="center"/>
              <w:rPr>
                <w:rFonts w:ascii="Verdana" w:hAnsi="Verdana"/>
                <w:sz w:val="20"/>
              </w:rPr>
            </w:pPr>
            <w:r w:rsidRPr="00AE7273">
              <w:rPr>
                <w:rFonts w:ascii="Verdana" w:hAnsi="Verdana"/>
                <w:sz w:val="20"/>
              </w:rPr>
              <w:t>08</w:t>
            </w:r>
          </w:p>
        </w:tc>
        <w:tc>
          <w:tcPr>
            <w:tcW w:w="1841" w:type="dxa"/>
            <w:tcBorders>
              <w:top w:val="single" w:sz="4" w:space="0" w:color="000000"/>
              <w:left w:val="single" w:sz="4" w:space="0" w:color="000000"/>
              <w:bottom w:val="single" w:sz="4" w:space="0" w:color="000000"/>
              <w:right w:val="single" w:sz="4" w:space="0" w:color="000000"/>
            </w:tcBorders>
            <w:vAlign w:val="center"/>
          </w:tcPr>
          <w:p w14:paraId="09CD5BF7" w14:textId="77777777" w:rsidR="00630DD1" w:rsidRPr="00AE7273" w:rsidRDefault="00000000" w:rsidP="00AE7273">
            <w:pPr>
              <w:widowControl w:val="0"/>
              <w:spacing w:line="276" w:lineRule="auto"/>
              <w:jc w:val="center"/>
              <w:rPr>
                <w:rFonts w:ascii="Verdana" w:hAnsi="Verdana"/>
                <w:color w:val="000000"/>
                <w:sz w:val="20"/>
              </w:rPr>
            </w:pPr>
            <w:r w:rsidRPr="00AE7273">
              <w:rPr>
                <w:rFonts w:ascii="Verdana" w:hAnsi="Verdana"/>
                <w:color w:val="000000"/>
                <w:sz w:val="20"/>
              </w:rPr>
              <w:t>R$ 1.849,93</w:t>
            </w:r>
          </w:p>
        </w:tc>
        <w:tc>
          <w:tcPr>
            <w:tcW w:w="1648" w:type="dxa"/>
            <w:tcBorders>
              <w:top w:val="single" w:sz="4" w:space="0" w:color="000000"/>
              <w:left w:val="single" w:sz="4" w:space="0" w:color="000000"/>
              <w:bottom w:val="single" w:sz="4" w:space="0" w:color="000000"/>
              <w:right w:val="single" w:sz="4" w:space="0" w:color="000000"/>
            </w:tcBorders>
            <w:vAlign w:val="center"/>
          </w:tcPr>
          <w:p w14:paraId="264DD20C" w14:textId="77777777" w:rsidR="00630DD1" w:rsidRPr="00AE7273" w:rsidRDefault="00000000" w:rsidP="00AE7273">
            <w:pPr>
              <w:widowControl w:val="0"/>
              <w:spacing w:line="276" w:lineRule="auto"/>
              <w:jc w:val="center"/>
              <w:rPr>
                <w:rFonts w:ascii="Verdana" w:hAnsi="Verdana"/>
                <w:color w:val="000000"/>
                <w:sz w:val="20"/>
              </w:rPr>
            </w:pPr>
            <w:r w:rsidRPr="00AE7273">
              <w:rPr>
                <w:rFonts w:ascii="Verdana" w:hAnsi="Verdana"/>
                <w:color w:val="000000"/>
                <w:sz w:val="20"/>
              </w:rPr>
              <w:t>R$ 14.799,44</w:t>
            </w:r>
          </w:p>
        </w:tc>
      </w:tr>
      <w:tr w:rsidR="00630DD1" w:rsidRPr="00AE7273" w14:paraId="20F75F45" w14:textId="77777777" w:rsidTr="00AE7273">
        <w:tc>
          <w:tcPr>
            <w:tcW w:w="9355" w:type="dxa"/>
            <w:gridSpan w:val="6"/>
            <w:tcBorders>
              <w:left w:val="single" w:sz="4" w:space="0" w:color="000000"/>
              <w:bottom w:val="single" w:sz="4" w:space="0" w:color="000000"/>
              <w:right w:val="single" w:sz="4" w:space="0" w:color="000000"/>
            </w:tcBorders>
          </w:tcPr>
          <w:p w14:paraId="4E3AA836" w14:textId="77777777" w:rsidR="00630DD1" w:rsidRPr="00AE7273" w:rsidRDefault="00630DD1" w:rsidP="00AE7273">
            <w:pPr>
              <w:widowControl w:val="0"/>
              <w:spacing w:line="276" w:lineRule="auto"/>
              <w:jc w:val="center"/>
              <w:rPr>
                <w:rFonts w:ascii="Verdana" w:hAnsi="Verdana"/>
                <w:sz w:val="20"/>
              </w:rPr>
            </w:pPr>
          </w:p>
          <w:p w14:paraId="3B5402AC" w14:textId="77777777" w:rsidR="00630DD1" w:rsidRPr="00AE7273" w:rsidRDefault="00000000" w:rsidP="00AE7273">
            <w:pPr>
              <w:widowControl w:val="0"/>
              <w:spacing w:line="276" w:lineRule="auto"/>
              <w:jc w:val="center"/>
              <w:rPr>
                <w:rFonts w:ascii="Verdana" w:hAnsi="Verdana"/>
                <w:b/>
                <w:bCs/>
                <w:sz w:val="20"/>
              </w:rPr>
            </w:pPr>
            <w:r w:rsidRPr="00AE7273">
              <w:rPr>
                <w:rFonts w:ascii="Verdana" w:hAnsi="Verdana"/>
                <w:b/>
                <w:bCs/>
                <w:sz w:val="20"/>
              </w:rPr>
              <w:t>VALOR TOTAL: R$ 1</w:t>
            </w:r>
            <w:r w:rsidRPr="00AE7273">
              <w:rPr>
                <w:rFonts w:ascii="Verdana" w:hAnsi="Verdana"/>
                <w:b/>
                <w:bCs/>
                <w:color w:val="000000"/>
                <w:sz w:val="20"/>
              </w:rPr>
              <w:t>4.799,44 (quatorze mil setecentos e noventa e nove reais e quarenta e quatro centavos)</w:t>
            </w:r>
          </w:p>
        </w:tc>
      </w:tr>
      <w:bookmarkEnd w:id="1"/>
    </w:tbl>
    <w:p w14:paraId="4D0EAB4A" w14:textId="77777777" w:rsidR="00630DD1" w:rsidRPr="00AE7273" w:rsidRDefault="00630DD1" w:rsidP="00AE7273">
      <w:pPr>
        <w:tabs>
          <w:tab w:val="left" w:pos="567"/>
        </w:tabs>
        <w:spacing w:line="276" w:lineRule="auto"/>
        <w:jc w:val="both"/>
        <w:rPr>
          <w:rFonts w:ascii="Verdana" w:hAnsi="Verdana"/>
          <w:sz w:val="20"/>
        </w:rPr>
      </w:pPr>
    </w:p>
    <w:p w14:paraId="46CE0BD3" w14:textId="77777777" w:rsidR="00630DD1" w:rsidRPr="00AE7273" w:rsidRDefault="00000000" w:rsidP="00AE7273">
      <w:pPr>
        <w:spacing w:line="276" w:lineRule="auto"/>
        <w:jc w:val="both"/>
        <w:rPr>
          <w:rFonts w:ascii="Verdana" w:hAnsi="Verdana" w:cs="Arial"/>
          <w:sz w:val="20"/>
        </w:rPr>
      </w:pPr>
      <w:r w:rsidRPr="00AE7273">
        <w:rPr>
          <w:rFonts w:ascii="Verdana" w:hAnsi="Verdana" w:cs="Arial"/>
          <w:sz w:val="20"/>
        </w:rPr>
        <w:t xml:space="preserve">1.2. </w:t>
      </w:r>
      <w:r w:rsidRPr="00AE7273">
        <w:rPr>
          <w:rFonts w:ascii="Verdana" w:hAnsi="Verdana" w:cs="Arial"/>
          <w:iCs/>
          <w:sz w:val="20"/>
        </w:rPr>
        <w:t>Os objetos desta aquisição não se enquadram como sendo de bens de luxo, conforme Decreto nº 10.818, de 2021.</w:t>
      </w:r>
    </w:p>
    <w:p w14:paraId="69A8849A" w14:textId="77777777" w:rsidR="00630DD1" w:rsidRPr="00AE7273" w:rsidRDefault="00000000" w:rsidP="00AE7273">
      <w:pPr>
        <w:pStyle w:val="PargrafodaLista"/>
        <w:suppressAutoHyphens w:val="0"/>
        <w:ind w:left="-22"/>
        <w:jc w:val="both"/>
        <w:rPr>
          <w:rFonts w:ascii="Verdana" w:hAnsi="Verdana" w:cs="Arial"/>
          <w:b/>
          <w:sz w:val="20"/>
          <w:szCs w:val="20"/>
          <w:u w:val="single"/>
        </w:rPr>
      </w:pPr>
      <w:r w:rsidRPr="00AE7273">
        <w:rPr>
          <w:rFonts w:ascii="Verdana" w:hAnsi="Verdana"/>
          <w:iCs/>
          <w:sz w:val="20"/>
          <w:szCs w:val="20"/>
        </w:rPr>
        <w:t xml:space="preserve">1.3. </w:t>
      </w:r>
      <w:r w:rsidRPr="00AE7273">
        <w:rPr>
          <w:rFonts w:ascii="Verdana" w:hAnsi="Verdana"/>
          <w:sz w:val="20"/>
          <w:szCs w:val="20"/>
        </w:rPr>
        <w:t>O prazo de vigência da aquisição será de até 30 (</w:t>
      </w:r>
      <w:r w:rsidRPr="00AE7273">
        <w:rPr>
          <w:rFonts w:ascii="Verdana" w:eastAsia="Times New Roman" w:hAnsi="Verdana" w:cs="Times New Roman"/>
          <w:sz w:val="20"/>
          <w:szCs w:val="20"/>
        </w:rPr>
        <w:t>trinta</w:t>
      </w:r>
      <w:r w:rsidRPr="00AE7273">
        <w:rPr>
          <w:rFonts w:ascii="Verdana" w:hAnsi="Verdana"/>
          <w:sz w:val="20"/>
          <w:szCs w:val="20"/>
        </w:rPr>
        <w:t xml:space="preserve">) </w:t>
      </w:r>
      <w:r w:rsidRPr="00AE7273">
        <w:rPr>
          <w:rFonts w:ascii="Verdana" w:eastAsia="Times New Roman" w:hAnsi="Verdana" w:cs="Times New Roman"/>
          <w:sz w:val="20"/>
          <w:szCs w:val="20"/>
        </w:rPr>
        <w:t>dias</w:t>
      </w:r>
      <w:r w:rsidRPr="00AE7273">
        <w:rPr>
          <w:rFonts w:ascii="Verdana" w:hAnsi="Verdana"/>
          <w:sz w:val="20"/>
          <w:szCs w:val="20"/>
        </w:rPr>
        <w:t>, com entrega/instalação em até 20 (vinte) dias contados da confirmação de recebimento da autorização de fornecimento emitida pelo Departamento de Compras e Contratos.</w:t>
      </w:r>
    </w:p>
    <w:p w14:paraId="00F3F7D1" w14:textId="77777777" w:rsidR="00630DD1" w:rsidRPr="00AE7273" w:rsidRDefault="00000000" w:rsidP="00AE7273">
      <w:pPr>
        <w:spacing w:line="276" w:lineRule="auto"/>
        <w:jc w:val="both"/>
        <w:rPr>
          <w:rFonts w:ascii="Verdana" w:hAnsi="Verdana" w:cs="Arial"/>
          <w:sz w:val="20"/>
        </w:rPr>
      </w:pPr>
      <w:r w:rsidRPr="00AE7273">
        <w:rPr>
          <w:rFonts w:ascii="Verdana" w:eastAsia="SimSun" w:hAnsi="Verdana" w:cs="Arial"/>
          <w:sz w:val="20"/>
        </w:rPr>
        <w:t>1.4. O custo estimado total da contratação é de</w:t>
      </w:r>
      <w:r w:rsidRPr="00AE7273">
        <w:rPr>
          <w:rFonts w:ascii="Verdana" w:hAnsi="Verdana"/>
          <w:color w:val="000000"/>
          <w:sz w:val="20"/>
          <w:lang w:eastAsia="en-US"/>
        </w:rPr>
        <w:t xml:space="preserve"> R$14.799,44 (quatorze mil setecentos e noventa e nove reais e quarenta e quatro centavos</w:t>
      </w:r>
      <w:r w:rsidRPr="00AE7273">
        <w:rPr>
          <w:rFonts w:ascii="Verdana" w:hAnsi="Verdana"/>
          <w:color w:val="000000"/>
          <w:sz w:val="20"/>
        </w:rPr>
        <w:t>)</w:t>
      </w:r>
      <w:r w:rsidRPr="00AE7273">
        <w:rPr>
          <w:rFonts w:ascii="Verdana" w:hAnsi="Verdana"/>
          <w:color w:val="000000"/>
          <w:sz w:val="20"/>
          <w:lang w:eastAsia="en-US"/>
        </w:rPr>
        <w:t xml:space="preserve"> </w:t>
      </w:r>
      <w:r w:rsidRPr="00AE7273">
        <w:rPr>
          <w:rFonts w:ascii="Verdana" w:eastAsia="SimSun" w:hAnsi="Verdana" w:cs="Arial"/>
          <w:sz w:val="20"/>
        </w:rPr>
        <w:t>conforme custos unitários apostos nos orçamentos e no quadro comparativo de preços simples em anexo.</w:t>
      </w:r>
    </w:p>
    <w:p w14:paraId="2A76C7AC" w14:textId="77777777" w:rsidR="00630DD1" w:rsidRPr="00AE7273" w:rsidRDefault="00630DD1" w:rsidP="00AE7273">
      <w:pPr>
        <w:tabs>
          <w:tab w:val="left" w:pos="567"/>
        </w:tabs>
        <w:spacing w:line="276" w:lineRule="auto"/>
        <w:ind w:left="432"/>
        <w:jc w:val="both"/>
        <w:rPr>
          <w:rFonts w:ascii="Verdana" w:hAnsi="Verdana"/>
          <w:sz w:val="20"/>
        </w:rPr>
      </w:pPr>
    </w:p>
    <w:p w14:paraId="29D6D48C" w14:textId="77777777" w:rsidR="00630DD1" w:rsidRPr="00AE7273" w:rsidRDefault="00000000" w:rsidP="00AE7273">
      <w:pPr>
        <w:spacing w:line="276" w:lineRule="auto"/>
        <w:jc w:val="both"/>
        <w:rPr>
          <w:rFonts w:ascii="Verdana" w:hAnsi="Verdana"/>
          <w:sz w:val="20"/>
        </w:rPr>
      </w:pPr>
      <w:r w:rsidRPr="00AE7273">
        <w:rPr>
          <w:rFonts w:ascii="Verdana" w:hAnsi="Verdana"/>
          <w:b/>
          <w:bCs/>
          <w:sz w:val="20"/>
        </w:rPr>
        <w:t>2. DESCRIÇÃO DA NECESSIDADE DA CONTRATAÇÃO</w:t>
      </w:r>
    </w:p>
    <w:p w14:paraId="31A4D3A4" w14:textId="77777777" w:rsidR="00630DD1" w:rsidRPr="00AE7273" w:rsidRDefault="00000000" w:rsidP="00AE7273">
      <w:pPr>
        <w:pStyle w:val="PargrafodaLista"/>
        <w:spacing w:after="0"/>
        <w:ind w:left="0"/>
        <w:jc w:val="both"/>
        <w:rPr>
          <w:rFonts w:ascii="Verdana" w:hAnsi="Verdana"/>
          <w:sz w:val="20"/>
          <w:szCs w:val="20"/>
        </w:rPr>
      </w:pPr>
      <w:r w:rsidRPr="00AE7273">
        <w:rPr>
          <w:rFonts w:ascii="Verdana" w:eastAsia="Times New Roman" w:hAnsi="Verdana" w:cs="Times New Roman"/>
          <w:sz w:val="20"/>
          <w:szCs w:val="20"/>
        </w:rPr>
        <w:t>2.1</w:t>
      </w:r>
      <w:r w:rsidRPr="00AE7273">
        <w:rPr>
          <w:rFonts w:ascii="Verdana" w:eastAsia="Times New Roman" w:hAnsi="Verdana" w:cs="Times New Roman"/>
          <w:b/>
          <w:bCs/>
          <w:sz w:val="20"/>
          <w:szCs w:val="20"/>
        </w:rPr>
        <w:t>. C</w:t>
      </w:r>
      <w:r w:rsidRPr="00AE7273">
        <w:rPr>
          <w:rFonts w:ascii="Verdana" w:eastAsia="Times New Roman" w:hAnsi="Verdana" w:cs="Times New Roman"/>
          <w:sz w:val="20"/>
          <w:szCs w:val="20"/>
        </w:rPr>
        <w:t>onsiderando que duas salas de aula localizadas na EMEF Profª. Maria Celeste Torezani Storch ficam do lado da quadra poliesportiva.</w:t>
      </w:r>
    </w:p>
    <w:p w14:paraId="1B58156E" w14:textId="77777777" w:rsidR="00630DD1" w:rsidRPr="00AE7273" w:rsidRDefault="00000000" w:rsidP="00AE7273">
      <w:pPr>
        <w:pStyle w:val="PargrafodaLista"/>
        <w:spacing w:after="0"/>
        <w:ind w:left="0"/>
        <w:jc w:val="both"/>
        <w:rPr>
          <w:rFonts w:ascii="Verdana" w:hAnsi="Verdana"/>
          <w:sz w:val="20"/>
          <w:szCs w:val="20"/>
        </w:rPr>
      </w:pPr>
      <w:r w:rsidRPr="00AE7273">
        <w:rPr>
          <w:rFonts w:ascii="Verdana" w:eastAsia="Arial" w:hAnsi="Verdana" w:cs="Times New Roman"/>
          <w:sz w:val="20"/>
          <w:szCs w:val="20"/>
        </w:rPr>
        <w:t xml:space="preserve">2.2. Considerando que devido o barulho vindo das atividades desenvolvidas na quadra com os alunos, essas salas de aula ficam com o desenvolvimento das atividades prejudicadas, </w:t>
      </w:r>
      <w:r w:rsidRPr="00AE7273">
        <w:rPr>
          <w:rFonts w:ascii="Verdana" w:eastAsia="Arial" w:hAnsi="Verdana" w:cs="Times New Roman"/>
          <w:sz w:val="20"/>
          <w:szCs w:val="20"/>
        </w:rPr>
        <w:lastRenderedPageBreak/>
        <w:t>sendo muito prejudicial ao aprendizado das crianças dessas salas, sendo necessária providências para a resolução do problema, e a aquisição das janelas faz necessária.</w:t>
      </w:r>
    </w:p>
    <w:p w14:paraId="1D3AECCD" w14:textId="77777777" w:rsidR="00630DD1" w:rsidRPr="00AE7273" w:rsidRDefault="00000000" w:rsidP="00AE7273">
      <w:pPr>
        <w:pStyle w:val="PargrafodaLista"/>
        <w:spacing w:after="0"/>
        <w:ind w:left="0"/>
        <w:jc w:val="both"/>
        <w:rPr>
          <w:rFonts w:ascii="Verdana" w:hAnsi="Verdana"/>
          <w:sz w:val="20"/>
          <w:szCs w:val="20"/>
        </w:rPr>
      </w:pPr>
      <w:r w:rsidRPr="00AE7273">
        <w:rPr>
          <w:rFonts w:ascii="Verdana" w:eastAsia="Arial" w:hAnsi="Verdana" w:cs="Times New Roman"/>
          <w:sz w:val="20"/>
          <w:szCs w:val="20"/>
        </w:rPr>
        <w:t>2.3. A quantidade foi estimada com base em levantamento realizado pela escola.</w:t>
      </w:r>
    </w:p>
    <w:p w14:paraId="789B2968" w14:textId="77777777" w:rsidR="00630DD1" w:rsidRPr="00AE7273" w:rsidRDefault="00630DD1" w:rsidP="00AE7273">
      <w:pPr>
        <w:tabs>
          <w:tab w:val="left" w:pos="1418"/>
        </w:tabs>
        <w:spacing w:line="276" w:lineRule="auto"/>
        <w:jc w:val="both"/>
        <w:rPr>
          <w:rFonts w:ascii="Verdana" w:hAnsi="Verdana"/>
          <w:sz w:val="20"/>
          <w:shd w:val="clear" w:color="auto" w:fill="FFFF00"/>
        </w:rPr>
      </w:pPr>
    </w:p>
    <w:p w14:paraId="7390746D" w14:textId="77777777" w:rsidR="00630DD1" w:rsidRPr="00AE7273" w:rsidRDefault="00000000" w:rsidP="00AE7273">
      <w:pPr>
        <w:tabs>
          <w:tab w:val="left" w:pos="335"/>
        </w:tabs>
        <w:spacing w:line="276" w:lineRule="auto"/>
        <w:jc w:val="both"/>
        <w:rPr>
          <w:rFonts w:ascii="Verdana" w:hAnsi="Verdana"/>
          <w:sz w:val="20"/>
        </w:rPr>
      </w:pPr>
      <w:r w:rsidRPr="00AE7273">
        <w:rPr>
          <w:rFonts w:ascii="Verdana" w:hAnsi="Verdana"/>
          <w:b/>
          <w:bCs/>
          <w:sz w:val="20"/>
        </w:rPr>
        <w:t>3. DESCRIÇÃO DA SOLUÇÃO</w:t>
      </w:r>
    </w:p>
    <w:p w14:paraId="07CF6293" w14:textId="77777777" w:rsidR="00630DD1" w:rsidRPr="00AE7273" w:rsidRDefault="00000000" w:rsidP="00AE7273">
      <w:pPr>
        <w:pStyle w:val="PargrafodaLista"/>
        <w:tabs>
          <w:tab w:val="left" w:pos="3390"/>
          <w:tab w:val="center" w:pos="5032"/>
        </w:tabs>
        <w:spacing w:after="0"/>
        <w:ind w:left="0"/>
        <w:jc w:val="both"/>
        <w:rPr>
          <w:rFonts w:ascii="Verdana" w:hAnsi="Verdana"/>
          <w:sz w:val="20"/>
          <w:szCs w:val="20"/>
        </w:rPr>
      </w:pPr>
      <w:r w:rsidRPr="00AE7273">
        <w:rPr>
          <w:rFonts w:ascii="Verdana" w:hAnsi="Verdana" w:cs="Times New Roman"/>
          <w:sz w:val="20"/>
          <w:szCs w:val="20"/>
        </w:rPr>
        <w:t xml:space="preserve">3.1. </w:t>
      </w:r>
      <w:r w:rsidRPr="00AE7273">
        <w:rPr>
          <w:rFonts w:ascii="Verdana" w:hAnsi="Verdana" w:cs="Arial"/>
          <w:sz w:val="20"/>
          <w:szCs w:val="20"/>
        </w:rPr>
        <w:t>A solução a ser adotada consiste na aquisição de janelas com pinturas eletrostáticas, no sistema CHROMA, instaladas no local para atender as necessidades da EMEF Profª Maria Celeste Torezani Storch.</w:t>
      </w:r>
    </w:p>
    <w:p w14:paraId="3A056750" w14:textId="77777777" w:rsidR="00630DD1" w:rsidRPr="00AE7273" w:rsidRDefault="00000000" w:rsidP="00AE7273">
      <w:pPr>
        <w:spacing w:line="276" w:lineRule="auto"/>
        <w:jc w:val="both"/>
        <w:rPr>
          <w:rFonts w:ascii="Verdana" w:hAnsi="Verdana"/>
          <w:sz w:val="20"/>
        </w:rPr>
      </w:pPr>
      <w:r w:rsidRPr="00AE7273">
        <w:rPr>
          <w:rFonts w:ascii="Verdana" w:hAnsi="Verdana"/>
          <w:sz w:val="20"/>
        </w:rPr>
        <w:t>3.2. A contratação deverá obedecer, no que couber, ao disposto na Lei n.º 14.133/2021 e suas alterações.</w:t>
      </w:r>
    </w:p>
    <w:p w14:paraId="7C592D98" w14:textId="77777777" w:rsidR="00630DD1" w:rsidRPr="00AE7273" w:rsidRDefault="00630DD1" w:rsidP="00AE7273">
      <w:pPr>
        <w:spacing w:line="276" w:lineRule="auto"/>
        <w:ind w:left="360"/>
        <w:jc w:val="both"/>
        <w:rPr>
          <w:rFonts w:ascii="Verdana" w:hAnsi="Verdana"/>
          <w:sz w:val="20"/>
          <w:u w:val="single"/>
          <w:shd w:val="clear" w:color="auto" w:fill="FFFF00"/>
        </w:rPr>
      </w:pPr>
    </w:p>
    <w:p w14:paraId="04370FA4" w14:textId="77777777" w:rsidR="00630DD1" w:rsidRPr="00AE7273" w:rsidRDefault="00000000" w:rsidP="00AE7273">
      <w:pPr>
        <w:spacing w:line="276" w:lineRule="auto"/>
        <w:jc w:val="both"/>
        <w:rPr>
          <w:rFonts w:ascii="Verdana" w:hAnsi="Verdana"/>
          <w:sz w:val="20"/>
        </w:rPr>
      </w:pPr>
      <w:r w:rsidRPr="00AE7273">
        <w:rPr>
          <w:rFonts w:ascii="Verdana" w:hAnsi="Verdana"/>
          <w:b/>
          <w:bCs/>
          <w:sz w:val="20"/>
        </w:rPr>
        <w:t>4. REQUISITOS DA CONTRATAÇÃO</w:t>
      </w:r>
    </w:p>
    <w:p w14:paraId="4F5FBDF3" w14:textId="77777777" w:rsidR="00630DD1" w:rsidRPr="00AE7273" w:rsidRDefault="00000000" w:rsidP="00AE7273">
      <w:pPr>
        <w:pStyle w:val="PargrafodaLista"/>
        <w:tabs>
          <w:tab w:val="left" w:pos="3390"/>
          <w:tab w:val="center" w:pos="5032"/>
        </w:tabs>
        <w:spacing w:after="0"/>
        <w:ind w:left="0"/>
        <w:jc w:val="both"/>
        <w:rPr>
          <w:rFonts w:ascii="Verdana" w:hAnsi="Verdana"/>
          <w:sz w:val="20"/>
          <w:szCs w:val="20"/>
        </w:rPr>
      </w:pPr>
      <w:r w:rsidRPr="00AE7273">
        <w:rPr>
          <w:rFonts w:ascii="Verdana" w:eastAsia="Arial" w:hAnsi="Verdana" w:cs="Arial"/>
          <w:sz w:val="20"/>
          <w:szCs w:val="20"/>
        </w:rPr>
        <w:t>4.1</w:t>
      </w:r>
      <w:r w:rsidRPr="00AE7273">
        <w:rPr>
          <w:rFonts w:ascii="Verdana" w:eastAsia="Arial" w:hAnsi="Verdana" w:cs="Arial"/>
          <w:b/>
          <w:sz w:val="20"/>
          <w:szCs w:val="20"/>
        </w:rPr>
        <w:t xml:space="preserve">. </w:t>
      </w:r>
      <w:r w:rsidRPr="00AE7273">
        <w:rPr>
          <w:rFonts w:ascii="Verdana" w:hAnsi="Verdana" w:cs="Arial"/>
          <w:color w:val="000000"/>
          <w:sz w:val="20"/>
          <w:szCs w:val="20"/>
          <w:shd w:val="clear" w:color="auto" w:fill="FFFFFF"/>
          <w:lang w:eastAsia="zh-CN"/>
        </w:rPr>
        <w:t xml:space="preserve"> A contratação deverá observar os seguintes requisitos:</w:t>
      </w:r>
    </w:p>
    <w:p w14:paraId="2706F609" w14:textId="77777777" w:rsidR="00630DD1" w:rsidRPr="00AE7273" w:rsidRDefault="00000000" w:rsidP="00AE7273">
      <w:pPr>
        <w:tabs>
          <w:tab w:val="left" w:pos="206"/>
          <w:tab w:val="left" w:pos="563"/>
        </w:tabs>
        <w:suppressAutoHyphens w:val="0"/>
        <w:spacing w:line="276" w:lineRule="auto"/>
        <w:jc w:val="both"/>
        <w:rPr>
          <w:rFonts w:ascii="Verdana" w:hAnsi="Verdana"/>
          <w:sz w:val="20"/>
        </w:rPr>
      </w:pPr>
      <w:r w:rsidRPr="00AE7273">
        <w:rPr>
          <w:rFonts w:ascii="Verdana" w:hAnsi="Verdana"/>
          <w:i/>
          <w:iCs/>
          <w:sz w:val="20"/>
        </w:rPr>
        <w:t>4.2.</w:t>
      </w:r>
      <w:r w:rsidRPr="00AE7273">
        <w:rPr>
          <w:rFonts w:ascii="Verdana" w:hAnsi="Verdana"/>
          <w:sz w:val="20"/>
        </w:rPr>
        <w:t xml:space="preserve"> Não haverá danos ao meio ambiente, uma vez que a aquisição não gerará tal problema para a Administração Pública.</w:t>
      </w:r>
    </w:p>
    <w:p w14:paraId="51197A2E" w14:textId="77777777" w:rsidR="00630DD1" w:rsidRPr="00AE7273" w:rsidRDefault="00000000" w:rsidP="00AE7273">
      <w:pPr>
        <w:pStyle w:val="PargrafodaLista"/>
        <w:tabs>
          <w:tab w:val="left" w:pos="450"/>
        </w:tabs>
        <w:suppressAutoHyphens w:val="0"/>
        <w:ind w:left="0"/>
        <w:jc w:val="both"/>
        <w:rPr>
          <w:rFonts w:ascii="Verdana" w:hAnsi="Verdana"/>
          <w:sz w:val="20"/>
          <w:szCs w:val="20"/>
        </w:rPr>
      </w:pPr>
      <w:r w:rsidRPr="00AE7273">
        <w:rPr>
          <w:rFonts w:ascii="Verdana" w:hAnsi="Verdana"/>
          <w:sz w:val="20"/>
          <w:szCs w:val="20"/>
        </w:rPr>
        <w:t>4.3.</w:t>
      </w:r>
      <w:r w:rsidRPr="00AE7273">
        <w:rPr>
          <w:rFonts w:ascii="Verdana" w:hAnsi="Verdana"/>
          <w:i/>
          <w:iCs/>
          <w:sz w:val="20"/>
          <w:szCs w:val="20"/>
        </w:rPr>
        <w:t xml:space="preserve">  </w:t>
      </w:r>
      <w:r w:rsidRPr="00AE7273">
        <w:rPr>
          <w:rFonts w:ascii="Verdana" w:hAnsi="Verdana"/>
          <w:sz w:val="20"/>
          <w:szCs w:val="20"/>
        </w:rPr>
        <w:t xml:space="preserve">A aquisição se dará por </w:t>
      </w:r>
      <w:r w:rsidRPr="00AE7273">
        <w:rPr>
          <w:rFonts w:ascii="Verdana" w:eastAsia="Times New Roman" w:hAnsi="Verdana" w:cs="Times New Roman"/>
          <w:sz w:val="20"/>
          <w:szCs w:val="20"/>
        </w:rPr>
        <w:t>dispensa</w:t>
      </w:r>
      <w:r w:rsidRPr="00AE7273">
        <w:rPr>
          <w:rFonts w:ascii="Verdana" w:hAnsi="Verdana"/>
          <w:sz w:val="20"/>
          <w:szCs w:val="20"/>
        </w:rPr>
        <w:t xml:space="preserve"> (sendo sagrado vencedor, o fornecedor que apresentar o menor valor </w:t>
      </w:r>
      <w:r w:rsidRPr="00AE7273">
        <w:rPr>
          <w:rFonts w:ascii="Verdana" w:eastAsia="Times New Roman" w:hAnsi="Verdana" w:cs="Times New Roman"/>
          <w:sz w:val="20"/>
          <w:szCs w:val="20"/>
        </w:rPr>
        <w:t xml:space="preserve">por item </w:t>
      </w:r>
      <w:r w:rsidRPr="00AE7273">
        <w:rPr>
          <w:rFonts w:ascii="Verdana" w:hAnsi="Verdana"/>
          <w:sz w:val="20"/>
          <w:szCs w:val="20"/>
        </w:rPr>
        <w:t>a ser adquirido), com entrega/instalação única</w:t>
      </w:r>
      <w:r w:rsidRPr="00AE7273">
        <w:rPr>
          <w:rFonts w:ascii="Verdana" w:eastAsia="Times New Roman" w:hAnsi="Verdana" w:cs="Times New Roman"/>
          <w:sz w:val="20"/>
          <w:szCs w:val="20"/>
        </w:rPr>
        <w:t xml:space="preserve">, </w:t>
      </w:r>
      <w:r w:rsidRPr="00AE7273">
        <w:rPr>
          <w:rFonts w:ascii="Verdana" w:eastAsia="Times New Roman" w:hAnsi="Verdana" w:cs="Times New Roman"/>
          <w:color w:val="000000"/>
          <w:sz w:val="20"/>
          <w:szCs w:val="20"/>
        </w:rPr>
        <w:t>em até 20 (vinte) dias</w:t>
      </w:r>
      <w:r w:rsidRPr="00AE7273">
        <w:rPr>
          <w:rFonts w:ascii="Verdana" w:eastAsia="Times New Roman" w:hAnsi="Verdana" w:cs="Times New Roman"/>
          <w:sz w:val="20"/>
          <w:szCs w:val="20"/>
        </w:rPr>
        <w:t xml:space="preserve"> após a emissão da autorização de fornecimento emitida pelo Departamento de Compras e Contratos e a confirmação de recebimento pela empresa.</w:t>
      </w:r>
    </w:p>
    <w:p w14:paraId="5971186B" w14:textId="77777777" w:rsidR="00630DD1" w:rsidRPr="00AE7273" w:rsidRDefault="00000000" w:rsidP="00AE7273">
      <w:pPr>
        <w:shd w:val="clear" w:color="auto" w:fill="FFFFFF"/>
        <w:suppressAutoHyphens w:val="0"/>
        <w:spacing w:line="276" w:lineRule="auto"/>
        <w:ind w:hanging="57"/>
        <w:jc w:val="both"/>
        <w:rPr>
          <w:rFonts w:ascii="Verdana" w:hAnsi="Verdana"/>
          <w:sz w:val="20"/>
        </w:rPr>
      </w:pPr>
      <w:r w:rsidRPr="00AE7273">
        <w:rPr>
          <w:rFonts w:ascii="Verdana" w:eastAsia="Calibri" w:hAnsi="Verdana"/>
          <w:sz w:val="20"/>
          <w:shd w:val="clear" w:color="auto" w:fill="FFFFFF"/>
        </w:rPr>
        <w:t xml:space="preserve">4.4. A empresa fornecedora deverá entregar/instalar o objeto de qualidade de acordo com a especificação apresentada </w:t>
      </w:r>
      <w:r w:rsidRPr="00AE7273">
        <w:rPr>
          <w:rFonts w:ascii="Verdana" w:hAnsi="Verdana"/>
          <w:sz w:val="20"/>
        </w:rPr>
        <w:t xml:space="preserve">na autorização de fornecimento/execução, sem marcas e sem defeitos e </w:t>
      </w:r>
      <w:r w:rsidRPr="00AE7273">
        <w:rPr>
          <w:rFonts w:ascii="Verdana" w:eastAsia="Calibri" w:hAnsi="Verdana"/>
          <w:sz w:val="20"/>
          <w:shd w:val="clear" w:color="auto" w:fill="FFFFFF"/>
        </w:rPr>
        <w:t>em perfeitas condições de uso de acordo com as normas técnicas e de segurança vigentes.</w:t>
      </w:r>
    </w:p>
    <w:p w14:paraId="62C29550" w14:textId="77777777" w:rsidR="00630DD1" w:rsidRPr="00AE7273" w:rsidRDefault="00000000" w:rsidP="00AE7273">
      <w:pPr>
        <w:pStyle w:val="PargrafodaLista"/>
        <w:shd w:val="clear" w:color="auto" w:fill="FFFFFF"/>
        <w:suppressAutoHyphens w:val="0"/>
        <w:ind w:left="57" w:hanging="57"/>
        <w:jc w:val="both"/>
        <w:rPr>
          <w:rFonts w:ascii="Verdana" w:hAnsi="Verdana"/>
          <w:sz w:val="20"/>
          <w:szCs w:val="20"/>
        </w:rPr>
      </w:pPr>
      <w:r w:rsidRPr="00AE7273">
        <w:rPr>
          <w:rFonts w:ascii="Verdana" w:hAnsi="Verdana"/>
          <w:sz w:val="20"/>
          <w:szCs w:val="20"/>
          <w:shd w:val="clear" w:color="auto" w:fill="FFFFFF"/>
        </w:rPr>
        <w:t>4.5</w:t>
      </w:r>
      <w:r w:rsidRPr="00AE7273">
        <w:rPr>
          <w:rFonts w:ascii="Verdana" w:hAnsi="Verdana"/>
          <w:b/>
          <w:bCs/>
          <w:sz w:val="20"/>
          <w:szCs w:val="20"/>
          <w:shd w:val="clear" w:color="auto" w:fill="FFFFFF"/>
        </w:rPr>
        <w:t xml:space="preserve">. </w:t>
      </w:r>
      <w:r w:rsidRPr="00AE7273">
        <w:rPr>
          <w:rFonts w:ascii="Verdana" w:hAnsi="Verdana"/>
          <w:sz w:val="20"/>
          <w:szCs w:val="20"/>
          <w:shd w:val="clear" w:color="auto" w:fill="FFFFFF"/>
        </w:rPr>
        <w:t>A contratação deverá obedecer, no que couber, ao disposto na Lei nº 14.133/2021 e suas alterações.</w:t>
      </w:r>
    </w:p>
    <w:p w14:paraId="5DE71319" w14:textId="77777777" w:rsidR="00630DD1" w:rsidRPr="00AE7273" w:rsidRDefault="00000000" w:rsidP="00AE7273">
      <w:pPr>
        <w:pStyle w:val="PargrafodaLista"/>
        <w:tabs>
          <w:tab w:val="left" w:pos="567"/>
        </w:tabs>
        <w:ind w:left="-22"/>
        <w:jc w:val="both"/>
        <w:rPr>
          <w:rFonts w:ascii="Verdana" w:hAnsi="Verdana"/>
          <w:sz w:val="20"/>
          <w:szCs w:val="20"/>
        </w:rPr>
      </w:pPr>
      <w:r w:rsidRPr="00AE7273">
        <w:rPr>
          <w:rFonts w:ascii="Verdana" w:hAnsi="Verdana"/>
          <w:sz w:val="20"/>
          <w:szCs w:val="20"/>
        </w:rPr>
        <w:t xml:space="preserve">4.6. A empresa </w:t>
      </w:r>
      <w:r w:rsidRPr="00AE7273">
        <w:rPr>
          <w:rFonts w:ascii="Verdana" w:eastAsia="Times New Roman" w:hAnsi="Verdana" w:cs="Times New Roman"/>
          <w:sz w:val="20"/>
          <w:szCs w:val="20"/>
        </w:rPr>
        <w:t>ganhadora</w:t>
      </w:r>
      <w:r w:rsidRPr="00AE7273">
        <w:rPr>
          <w:rFonts w:ascii="Verdana" w:hAnsi="Verdana"/>
          <w:sz w:val="20"/>
          <w:szCs w:val="20"/>
        </w:rPr>
        <w:t xml:space="preserve"> deverá entregar </w:t>
      </w:r>
      <w:r w:rsidRPr="00AE7273">
        <w:rPr>
          <w:rFonts w:ascii="Verdana" w:eastAsia="Times New Roman" w:hAnsi="Verdana" w:cs="Times New Roman"/>
          <w:sz w:val="20"/>
          <w:szCs w:val="20"/>
        </w:rPr>
        <w:t>os itens</w:t>
      </w:r>
      <w:r w:rsidRPr="00AE7273">
        <w:rPr>
          <w:rFonts w:ascii="Verdana" w:hAnsi="Verdana"/>
          <w:sz w:val="20"/>
          <w:szCs w:val="20"/>
        </w:rPr>
        <w:t xml:space="preserve"> na data estipulada na autorização de fornecimento/execução emitida pelo Departamento de Compras e Contratos.</w:t>
      </w:r>
    </w:p>
    <w:p w14:paraId="04D49BA6" w14:textId="77777777" w:rsidR="00630DD1" w:rsidRPr="00AE7273" w:rsidRDefault="00000000" w:rsidP="00AE7273">
      <w:pPr>
        <w:pStyle w:val="PargrafodaLista"/>
        <w:ind w:left="-22"/>
        <w:jc w:val="both"/>
        <w:rPr>
          <w:rFonts w:ascii="Verdana" w:hAnsi="Verdana"/>
          <w:sz w:val="20"/>
          <w:szCs w:val="20"/>
        </w:rPr>
      </w:pPr>
      <w:r w:rsidRPr="00AE7273">
        <w:rPr>
          <w:rFonts w:ascii="Verdana" w:hAnsi="Verdana"/>
          <w:sz w:val="20"/>
          <w:szCs w:val="20"/>
        </w:rPr>
        <w:t>4.7. Não será admitida a subcontratação do objeto contratual.</w:t>
      </w:r>
    </w:p>
    <w:p w14:paraId="6B63E28E" w14:textId="77777777" w:rsidR="00630DD1" w:rsidRPr="00AE7273" w:rsidRDefault="00000000" w:rsidP="00AE7273">
      <w:pPr>
        <w:tabs>
          <w:tab w:val="left" w:pos="133"/>
        </w:tabs>
        <w:spacing w:line="276" w:lineRule="auto"/>
        <w:jc w:val="both"/>
        <w:rPr>
          <w:rFonts w:ascii="Verdana" w:hAnsi="Verdana"/>
          <w:sz w:val="20"/>
        </w:rPr>
      </w:pPr>
      <w:r w:rsidRPr="00AE7273">
        <w:rPr>
          <w:rFonts w:ascii="Verdana" w:hAnsi="Verdana"/>
          <w:sz w:val="20"/>
        </w:rPr>
        <w:t>4.8. Não haverá exigência da garantia da contratação dos arts. 96 e seguintes da Lei nº 14.133/21.</w:t>
      </w:r>
    </w:p>
    <w:p w14:paraId="71F744B7" w14:textId="77777777" w:rsidR="00630DD1" w:rsidRPr="00AE7273" w:rsidRDefault="00000000" w:rsidP="00AE7273">
      <w:pPr>
        <w:tabs>
          <w:tab w:val="left" w:pos="133"/>
        </w:tabs>
        <w:spacing w:line="276" w:lineRule="auto"/>
        <w:jc w:val="both"/>
        <w:rPr>
          <w:rFonts w:ascii="Verdana" w:hAnsi="Verdana"/>
          <w:sz w:val="20"/>
        </w:rPr>
      </w:pPr>
      <w:r w:rsidRPr="00AE7273">
        <w:rPr>
          <w:rFonts w:ascii="Verdana" w:hAnsi="Verdana"/>
          <w:sz w:val="20"/>
        </w:rPr>
        <w:t>4.9. Não haverá reajustamento de preços dos produtos adquiridos.</w:t>
      </w:r>
    </w:p>
    <w:p w14:paraId="3614064F" w14:textId="77777777" w:rsidR="00630DD1" w:rsidRPr="00AE7273" w:rsidRDefault="00000000" w:rsidP="00AE7273">
      <w:pPr>
        <w:spacing w:line="276" w:lineRule="auto"/>
        <w:jc w:val="both"/>
        <w:rPr>
          <w:rFonts w:ascii="Verdana" w:hAnsi="Verdana"/>
          <w:sz w:val="20"/>
        </w:rPr>
      </w:pPr>
      <w:r w:rsidRPr="00AE7273">
        <w:rPr>
          <w:rFonts w:ascii="Verdana" w:hAnsi="Verdana"/>
          <w:sz w:val="20"/>
        </w:rPr>
        <w:t xml:space="preserve">4.10. </w:t>
      </w:r>
      <w:r w:rsidRPr="00AE7273">
        <w:rPr>
          <w:rFonts w:ascii="Verdana" w:hAnsi="Verdana" w:cs="Arial"/>
          <w:sz w:val="20"/>
        </w:rPr>
        <w:t xml:space="preserve"> Nos preços apresentados deverão estar incluídas todas as despesas com mão de obra, encargos trabalhistas, previdenciários, fiscais, comerciais, despesas e obrigações financeiras de qualquer natureza e outras despesas, diretas e indiretas, inclusive lucro, necessários à perfeita execução do contrato;</w:t>
      </w:r>
    </w:p>
    <w:p w14:paraId="3942D8D8" w14:textId="77777777" w:rsidR="00630DD1" w:rsidRPr="00AE7273" w:rsidRDefault="00000000" w:rsidP="00AE7273">
      <w:pPr>
        <w:spacing w:line="276" w:lineRule="auto"/>
        <w:jc w:val="both"/>
        <w:rPr>
          <w:rFonts w:ascii="Verdana" w:hAnsi="Verdana"/>
          <w:sz w:val="20"/>
        </w:rPr>
      </w:pPr>
      <w:r w:rsidRPr="00AE7273">
        <w:rPr>
          <w:rFonts w:ascii="Verdana" w:hAnsi="Verdana" w:cs="Arial"/>
          <w:sz w:val="20"/>
        </w:rPr>
        <w:t>4.11. Os insumos necessários às embalagens, carga e descarga e instalação serão responsabilidades da contratada.</w:t>
      </w:r>
    </w:p>
    <w:p w14:paraId="5485AFA2" w14:textId="77777777" w:rsidR="00630DD1" w:rsidRPr="00AE7273" w:rsidRDefault="00630DD1" w:rsidP="00AE7273">
      <w:pPr>
        <w:pStyle w:val="PargrafodaLista"/>
        <w:tabs>
          <w:tab w:val="left" w:pos="3390"/>
          <w:tab w:val="center" w:pos="5032"/>
        </w:tabs>
        <w:spacing w:after="0"/>
        <w:ind w:left="0"/>
        <w:jc w:val="both"/>
        <w:rPr>
          <w:rFonts w:ascii="Verdana" w:hAnsi="Verdana" w:cs="Arial"/>
          <w:sz w:val="20"/>
          <w:szCs w:val="20"/>
        </w:rPr>
      </w:pPr>
    </w:p>
    <w:p w14:paraId="27AFB989" w14:textId="77777777" w:rsidR="00630DD1" w:rsidRPr="00AE7273" w:rsidRDefault="00000000" w:rsidP="00AE7273">
      <w:pPr>
        <w:spacing w:line="276" w:lineRule="auto"/>
        <w:jc w:val="both"/>
        <w:rPr>
          <w:rFonts w:ascii="Verdana" w:hAnsi="Verdana"/>
          <w:sz w:val="20"/>
        </w:rPr>
      </w:pPr>
      <w:r w:rsidRPr="00AE7273">
        <w:rPr>
          <w:rFonts w:ascii="Verdana" w:hAnsi="Verdana"/>
          <w:b/>
          <w:bCs/>
          <w:sz w:val="20"/>
        </w:rPr>
        <w:t xml:space="preserve">5. MODELO DE EXECUÇÃO CONTRATUAL </w:t>
      </w:r>
    </w:p>
    <w:p w14:paraId="1B6D94E3" w14:textId="77777777" w:rsidR="00630DD1" w:rsidRPr="00AE7273" w:rsidRDefault="00000000" w:rsidP="00AE7273">
      <w:pPr>
        <w:pStyle w:val="PargrafodaLista"/>
        <w:tabs>
          <w:tab w:val="left" w:pos="0"/>
          <w:tab w:val="left" w:pos="450"/>
        </w:tabs>
        <w:spacing w:after="0"/>
        <w:ind w:left="-57" w:firstLine="57"/>
        <w:contextualSpacing w:val="0"/>
        <w:jc w:val="both"/>
        <w:rPr>
          <w:rFonts w:ascii="Verdana" w:hAnsi="Verdana"/>
          <w:sz w:val="20"/>
          <w:szCs w:val="20"/>
        </w:rPr>
      </w:pPr>
      <w:r w:rsidRPr="00AE7273">
        <w:rPr>
          <w:rFonts w:ascii="Verdana" w:hAnsi="Verdana" w:cs="Times New Roman"/>
          <w:iCs/>
          <w:sz w:val="20"/>
          <w:szCs w:val="20"/>
        </w:rPr>
        <w:t>5</w:t>
      </w:r>
      <w:r w:rsidRPr="00AE7273">
        <w:rPr>
          <w:rFonts w:ascii="Verdana" w:hAnsi="Verdana" w:cs="Arial"/>
          <w:iCs/>
          <w:sz w:val="20"/>
          <w:szCs w:val="20"/>
        </w:rPr>
        <w:t>.1.</w:t>
      </w:r>
      <w:r w:rsidRPr="00AE7273">
        <w:rPr>
          <w:rFonts w:ascii="Verdana" w:hAnsi="Verdana" w:cs="Arial"/>
          <w:bCs/>
          <w:iCs/>
          <w:sz w:val="20"/>
          <w:szCs w:val="20"/>
        </w:rPr>
        <w:t xml:space="preserve"> Os itens deverão ser entregues e instalados diretamente na escola EMEF Profª Maria Celeste Torezani Storch, com localização na Rua Deolindo Ro</w:t>
      </w:r>
      <w:bookmarkStart w:id="2" w:name="_GoBack3"/>
      <w:bookmarkEnd w:id="2"/>
      <w:r w:rsidRPr="00AE7273">
        <w:rPr>
          <w:rFonts w:ascii="Verdana" w:hAnsi="Verdana" w:cs="Arial"/>
          <w:bCs/>
          <w:iCs/>
          <w:sz w:val="20"/>
          <w:szCs w:val="20"/>
        </w:rPr>
        <w:t xml:space="preserve">cha Loureiro, nº107, Bairro Santa Cecília, das 07h às 16h, observando os dias de funcionamento, juntamente com a Nota Fiscal, pelo prazo de até </w:t>
      </w:r>
      <w:r w:rsidRPr="00AE7273">
        <w:rPr>
          <w:rFonts w:ascii="Verdana" w:hAnsi="Verdana" w:cs="Arial"/>
          <w:b/>
          <w:bCs/>
          <w:iCs/>
          <w:sz w:val="20"/>
          <w:szCs w:val="20"/>
        </w:rPr>
        <w:t>20 (vinte) dias corridos</w:t>
      </w:r>
      <w:r w:rsidRPr="00AE7273">
        <w:rPr>
          <w:rFonts w:ascii="Verdana" w:hAnsi="Verdana" w:cs="Arial"/>
          <w:bCs/>
          <w:iCs/>
          <w:sz w:val="20"/>
          <w:szCs w:val="20"/>
        </w:rPr>
        <w:t xml:space="preserve"> a contar do recebimento da Autorização de Fornecimento, emitida pelo Departamento Municipal de Compras e Contratos.</w:t>
      </w:r>
    </w:p>
    <w:p w14:paraId="55F59351" w14:textId="77777777" w:rsidR="00630DD1" w:rsidRPr="00AE7273" w:rsidRDefault="00000000" w:rsidP="00AE7273">
      <w:pPr>
        <w:pStyle w:val="PargrafodaLista"/>
        <w:tabs>
          <w:tab w:val="left" w:pos="0"/>
          <w:tab w:val="left" w:pos="450"/>
        </w:tabs>
        <w:spacing w:after="0"/>
        <w:ind w:left="-57" w:firstLine="57"/>
        <w:contextualSpacing w:val="0"/>
        <w:jc w:val="both"/>
        <w:rPr>
          <w:rFonts w:ascii="Verdana" w:hAnsi="Verdana"/>
          <w:sz w:val="20"/>
          <w:szCs w:val="20"/>
        </w:rPr>
      </w:pPr>
      <w:r w:rsidRPr="00AE7273">
        <w:rPr>
          <w:rFonts w:ascii="Verdana" w:hAnsi="Verdana" w:cs="Arial"/>
          <w:bCs/>
          <w:iCs/>
          <w:sz w:val="20"/>
          <w:szCs w:val="20"/>
        </w:rPr>
        <w:t>5.1.2. Contato:</w:t>
      </w:r>
    </w:p>
    <w:p w14:paraId="492175DF" w14:textId="77777777" w:rsidR="00630DD1" w:rsidRPr="00AE7273" w:rsidRDefault="00000000" w:rsidP="00AE7273">
      <w:pPr>
        <w:pStyle w:val="PargrafodaLista"/>
        <w:tabs>
          <w:tab w:val="left" w:pos="0"/>
          <w:tab w:val="left" w:pos="450"/>
        </w:tabs>
        <w:spacing w:after="0"/>
        <w:ind w:left="-57" w:firstLine="57"/>
        <w:contextualSpacing w:val="0"/>
        <w:jc w:val="both"/>
        <w:rPr>
          <w:rFonts w:ascii="Verdana" w:hAnsi="Verdana"/>
          <w:sz w:val="20"/>
          <w:szCs w:val="20"/>
        </w:rPr>
      </w:pPr>
      <w:r w:rsidRPr="00AE7273">
        <w:rPr>
          <w:rFonts w:ascii="Verdana" w:hAnsi="Verdana" w:cs="Arial"/>
          <w:bCs/>
          <w:iCs/>
          <w:sz w:val="20"/>
          <w:szCs w:val="20"/>
        </w:rPr>
        <w:t>Telefone: (27) 3727 – 3993</w:t>
      </w:r>
    </w:p>
    <w:p w14:paraId="23B3D7FC" w14:textId="77777777" w:rsidR="00630DD1" w:rsidRPr="00AE7273" w:rsidRDefault="00000000" w:rsidP="00AE7273">
      <w:pPr>
        <w:pStyle w:val="PargrafodaLista"/>
        <w:tabs>
          <w:tab w:val="left" w:pos="0"/>
          <w:tab w:val="left" w:pos="450"/>
        </w:tabs>
        <w:spacing w:after="0"/>
        <w:ind w:left="-57" w:firstLine="57"/>
        <w:contextualSpacing w:val="0"/>
        <w:jc w:val="both"/>
        <w:rPr>
          <w:rFonts w:ascii="Verdana" w:hAnsi="Verdana"/>
          <w:sz w:val="20"/>
          <w:szCs w:val="20"/>
        </w:rPr>
      </w:pPr>
      <w:r w:rsidRPr="00AE7273">
        <w:rPr>
          <w:rFonts w:ascii="Verdana" w:hAnsi="Verdana" w:cs="Arial"/>
          <w:bCs/>
          <w:iCs/>
          <w:sz w:val="20"/>
          <w:szCs w:val="20"/>
        </w:rPr>
        <w:t xml:space="preserve">E-mail: </w:t>
      </w:r>
      <w:hyperlink r:id="rId6">
        <w:r w:rsidRPr="00AE7273">
          <w:rPr>
            <w:rStyle w:val="LinkdaInternet"/>
            <w:rFonts w:ascii="Verdana" w:hAnsi="Verdana" w:cs="Arial"/>
            <w:bCs/>
            <w:iCs/>
            <w:sz w:val="20"/>
            <w:szCs w:val="20"/>
          </w:rPr>
          <w:t>f</w:t>
        </w:r>
        <w:hyperlink>
          <w:r w:rsidRPr="00AE7273">
            <w:rPr>
              <w:rStyle w:val="LinkdaInternet"/>
              <w:rFonts w:ascii="Verdana" w:hAnsi="Verdana" w:cs="Arial"/>
              <w:bCs/>
              <w:iCs/>
              <w:color w:val="000000"/>
              <w:sz w:val="20"/>
              <w:szCs w:val="20"/>
              <w:u w:val="none"/>
            </w:rPr>
            <w:t>inanceirosemecsgp@gmail.com</w:t>
          </w:r>
        </w:hyperlink>
      </w:hyperlink>
    </w:p>
    <w:p w14:paraId="4571AE92" w14:textId="77777777" w:rsidR="00630DD1" w:rsidRPr="00AE7273" w:rsidRDefault="00000000" w:rsidP="00AE7273">
      <w:pPr>
        <w:pStyle w:val="PargrafodaLista"/>
        <w:tabs>
          <w:tab w:val="left" w:pos="0"/>
          <w:tab w:val="left" w:pos="450"/>
        </w:tabs>
        <w:spacing w:after="0"/>
        <w:ind w:left="-57" w:firstLine="57"/>
        <w:contextualSpacing w:val="0"/>
        <w:jc w:val="both"/>
        <w:rPr>
          <w:rFonts w:ascii="Verdana" w:hAnsi="Verdana"/>
          <w:sz w:val="20"/>
          <w:szCs w:val="20"/>
        </w:rPr>
      </w:pPr>
      <w:r w:rsidRPr="00AE7273">
        <w:rPr>
          <w:rFonts w:ascii="Verdana" w:hAnsi="Verdana" w:cs="Arial"/>
          <w:bCs/>
          <w:iCs/>
          <w:sz w:val="20"/>
          <w:szCs w:val="20"/>
        </w:rPr>
        <w:t>Responsável: Secretaria Municipal de Educação</w:t>
      </w:r>
    </w:p>
    <w:p w14:paraId="3542F094" w14:textId="77777777" w:rsidR="00630DD1" w:rsidRPr="00AE7273" w:rsidRDefault="00000000" w:rsidP="00AE7273">
      <w:pPr>
        <w:spacing w:line="276" w:lineRule="auto"/>
        <w:jc w:val="both"/>
        <w:rPr>
          <w:rFonts w:ascii="Verdana" w:hAnsi="Verdana"/>
          <w:sz w:val="20"/>
        </w:rPr>
      </w:pPr>
      <w:r w:rsidRPr="00AE7273">
        <w:rPr>
          <w:rFonts w:ascii="Verdana" w:hAnsi="Verdana" w:cs="Arial"/>
          <w:sz w:val="20"/>
        </w:rPr>
        <w:lastRenderedPageBreak/>
        <w:t>5.2. A entrega deverá ocorrer sem qualquer ônus adicional, bem como a descarga e todas as demais despesas provenientes da mesma, previamente agendada com a Escola;</w:t>
      </w:r>
    </w:p>
    <w:p w14:paraId="641439ED" w14:textId="77777777" w:rsidR="00630DD1" w:rsidRPr="00AE7273" w:rsidRDefault="00000000" w:rsidP="00AE7273">
      <w:pPr>
        <w:spacing w:line="276" w:lineRule="auto"/>
        <w:jc w:val="both"/>
        <w:rPr>
          <w:rFonts w:ascii="Verdana" w:hAnsi="Verdana"/>
          <w:sz w:val="20"/>
        </w:rPr>
      </w:pPr>
      <w:r w:rsidRPr="00AE7273">
        <w:rPr>
          <w:rFonts w:ascii="Verdana" w:hAnsi="Verdana" w:cs="Arial"/>
          <w:sz w:val="20"/>
        </w:rPr>
        <w:t xml:space="preserve">5.3. A Empresa vencedora garantirá a qualidade dos materiais obrigando-se a repor aquele que apresentar defeito ou for entregue em desacordo com o apresentado na proposta; </w:t>
      </w:r>
    </w:p>
    <w:p w14:paraId="76FF22F8" w14:textId="77777777" w:rsidR="00630DD1" w:rsidRPr="00AE7273" w:rsidRDefault="00000000" w:rsidP="00AE7273">
      <w:pPr>
        <w:spacing w:line="276" w:lineRule="auto"/>
        <w:jc w:val="both"/>
        <w:rPr>
          <w:rFonts w:ascii="Verdana" w:hAnsi="Verdana"/>
          <w:sz w:val="20"/>
        </w:rPr>
      </w:pPr>
      <w:r w:rsidRPr="00AE7273">
        <w:rPr>
          <w:rFonts w:ascii="Verdana" w:hAnsi="Verdana" w:cs="Arial"/>
          <w:sz w:val="20"/>
        </w:rPr>
        <w:t>5.4 O recebimento ocorrerá com a verificação integral das características do produto fornecido pela CONTRATADA;</w:t>
      </w:r>
    </w:p>
    <w:p w14:paraId="34ED772F" w14:textId="4FF802EB" w:rsidR="00630DD1" w:rsidRPr="00AE7273" w:rsidRDefault="00000000" w:rsidP="00AE7273">
      <w:pPr>
        <w:spacing w:line="276" w:lineRule="auto"/>
        <w:jc w:val="both"/>
        <w:rPr>
          <w:rFonts w:ascii="Verdana" w:hAnsi="Verdana"/>
          <w:sz w:val="20"/>
        </w:rPr>
      </w:pPr>
      <w:r w:rsidRPr="00AE7273">
        <w:rPr>
          <w:rFonts w:ascii="Verdana" w:hAnsi="Verdana" w:cs="Arial"/>
          <w:sz w:val="20"/>
        </w:rPr>
        <w:t xml:space="preserve">5.5 O </w:t>
      </w:r>
      <w:r w:rsidR="00AE7273" w:rsidRPr="00AE7273">
        <w:rPr>
          <w:rFonts w:ascii="Verdana" w:hAnsi="Verdana" w:cs="Arial"/>
          <w:sz w:val="20"/>
        </w:rPr>
        <w:t>recebimento</w:t>
      </w:r>
      <w:r w:rsidR="00AE7273">
        <w:rPr>
          <w:rFonts w:ascii="Verdana" w:hAnsi="Verdana" w:cs="Arial"/>
          <w:sz w:val="20"/>
        </w:rPr>
        <w:t>,</w:t>
      </w:r>
      <w:r w:rsidR="00AE7273" w:rsidRPr="00AE7273">
        <w:rPr>
          <w:rFonts w:ascii="Verdana" w:hAnsi="Verdana" w:cs="Arial"/>
          <w:sz w:val="20"/>
        </w:rPr>
        <w:t xml:space="preserve"> não isent</w:t>
      </w:r>
      <w:r w:rsidR="00AE7273">
        <w:rPr>
          <w:rFonts w:ascii="Verdana" w:hAnsi="Verdana" w:cs="Arial"/>
          <w:sz w:val="20"/>
        </w:rPr>
        <w:t>a</w:t>
      </w:r>
      <w:r w:rsidRPr="00AE7273">
        <w:rPr>
          <w:rFonts w:ascii="Verdana" w:hAnsi="Verdana" w:cs="Arial"/>
          <w:sz w:val="20"/>
        </w:rPr>
        <w:t xml:space="preserve"> a CONTRATADA de responsabilidades futuras quanto à qualidade do material.</w:t>
      </w:r>
    </w:p>
    <w:p w14:paraId="15021FEB" w14:textId="77777777" w:rsidR="00630DD1" w:rsidRPr="00AE7273" w:rsidRDefault="00000000" w:rsidP="00AE7273">
      <w:pPr>
        <w:pStyle w:val="Nivel2"/>
        <w:spacing w:before="0" w:after="0"/>
        <w:rPr>
          <w:rFonts w:ascii="Verdana" w:hAnsi="Verdana"/>
          <w:sz w:val="20"/>
          <w:szCs w:val="20"/>
        </w:rPr>
      </w:pPr>
      <w:r w:rsidRPr="00AE7273">
        <w:rPr>
          <w:rFonts w:ascii="Verdana" w:hAnsi="Verdana" w:cs="Times New Roman"/>
          <w:iCs/>
          <w:color w:val="auto"/>
          <w:sz w:val="20"/>
          <w:szCs w:val="20"/>
        </w:rPr>
        <w:t>5.6</w:t>
      </w:r>
      <w:r w:rsidRPr="00AE7273">
        <w:rPr>
          <w:rFonts w:ascii="Verdana" w:hAnsi="Verdana" w:cs="Times New Roman"/>
          <w:b/>
          <w:bCs/>
          <w:iCs/>
          <w:color w:val="auto"/>
          <w:sz w:val="20"/>
          <w:szCs w:val="20"/>
        </w:rPr>
        <w:t xml:space="preserve">. </w:t>
      </w:r>
      <w:r w:rsidRPr="00AE7273">
        <w:rPr>
          <w:rFonts w:ascii="Verdana" w:hAnsi="Verdana" w:cs="Times New Roman"/>
          <w:bCs/>
          <w:iCs/>
          <w:color w:val="auto"/>
          <w:sz w:val="20"/>
          <w:szCs w:val="20"/>
        </w:rPr>
        <w:t xml:space="preserve">Caso não seja possível a entrega na data assinalada, a empresa deverá comunicar as razões respectivas com pelo menos 05 (cinco) dias de antecedência para que qualquer pleito de prorrogação de prazo seja analisado, ressalvadas situações de caso fortuito e </w:t>
      </w:r>
      <w:r w:rsidRPr="00AE7273">
        <w:rPr>
          <w:rFonts w:ascii="Verdana" w:hAnsi="Verdana" w:cs="Times New Roman"/>
          <w:iCs/>
          <w:color w:val="auto"/>
          <w:sz w:val="20"/>
          <w:szCs w:val="20"/>
        </w:rPr>
        <w:t>força</w:t>
      </w:r>
      <w:r w:rsidRPr="00AE7273">
        <w:rPr>
          <w:rFonts w:ascii="Verdana" w:hAnsi="Verdana" w:cs="Times New Roman"/>
          <w:bCs/>
          <w:iCs/>
          <w:color w:val="auto"/>
          <w:sz w:val="20"/>
          <w:szCs w:val="20"/>
        </w:rPr>
        <w:t xml:space="preserve"> maior.</w:t>
      </w:r>
    </w:p>
    <w:p w14:paraId="0D8F25AF" w14:textId="77777777" w:rsidR="00630DD1" w:rsidRPr="00AE7273" w:rsidRDefault="00000000" w:rsidP="00AE7273">
      <w:pPr>
        <w:pStyle w:val="Nivel2"/>
        <w:spacing w:before="0" w:after="0"/>
        <w:rPr>
          <w:rFonts w:ascii="Verdana" w:hAnsi="Verdana"/>
          <w:sz w:val="20"/>
          <w:szCs w:val="20"/>
        </w:rPr>
      </w:pPr>
      <w:r w:rsidRPr="00AE7273">
        <w:rPr>
          <w:rFonts w:ascii="Verdana" w:hAnsi="Verdana" w:cs="Times New Roman"/>
          <w:color w:val="auto"/>
          <w:sz w:val="20"/>
          <w:szCs w:val="20"/>
        </w:rPr>
        <w:t>5.7.</w:t>
      </w:r>
      <w:r w:rsidRPr="00AE7273">
        <w:rPr>
          <w:rFonts w:ascii="Verdana" w:hAnsi="Verdana" w:cs="Times New Roman"/>
          <w:bCs/>
          <w:color w:val="auto"/>
          <w:sz w:val="20"/>
          <w:szCs w:val="20"/>
        </w:rPr>
        <w:t xml:space="preserve"> Os itens serão recebidos pelo(a) responsável (equipe de gestão da secretaria requisitante) para acompanhamento e fiscalização e posterior verificação de sua conformidade com as especificações constantes neste Termo de Referência e na proposta.</w:t>
      </w:r>
    </w:p>
    <w:p w14:paraId="47A55D9A" w14:textId="77777777" w:rsidR="00630DD1" w:rsidRPr="00AE7273" w:rsidRDefault="00000000" w:rsidP="00AE7273">
      <w:pPr>
        <w:pStyle w:val="PargrafodaLista"/>
        <w:ind w:left="0"/>
        <w:jc w:val="both"/>
        <w:rPr>
          <w:rFonts w:ascii="Verdana" w:hAnsi="Verdana"/>
          <w:sz w:val="20"/>
          <w:szCs w:val="20"/>
        </w:rPr>
      </w:pPr>
      <w:r w:rsidRPr="00AE7273">
        <w:rPr>
          <w:rFonts w:ascii="Verdana" w:hAnsi="Verdana"/>
          <w:sz w:val="20"/>
          <w:szCs w:val="20"/>
        </w:rPr>
        <w:t xml:space="preserve">5.8. A conferência </w:t>
      </w:r>
      <w:r w:rsidRPr="00AE7273">
        <w:rPr>
          <w:rFonts w:ascii="Verdana" w:eastAsia="Times New Roman" w:hAnsi="Verdana" w:cs="Times New Roman"/>
          <w:sz w:val="20"/>
          <w:szCs w:val="20"/>
        </w:rPr>
        <w:t>dos itens</w:t>
      </w:r>
      <w:r w:rsidRPr="00AE7273">
        <w:rPr>
          <w:rFonts w:ascii="Verdana" w:hAnsi="Verdana"/>
          <w:sz w:val="20"/>
          <w:szCs w:val="20"/>
        </w:rPr>
        <w:t xml:space="preserve"> deverá ser acompanhada por um servidor </w:t>
      </w:r>
      <w:r w:rsidRPr="00AE7273">
        <w:rPr>
          <w:rFonts w:ascii="Verdana" w:eastAsia="Times New Roman" w:hAnsi="Verdana" w:cs="Times New Roman"/>
          <w:sz w:val="20"/>
          <w:szCs w:val="20"/>
        </w:rPr>
        <w:t>da secretaria requisitante</w:t>
      </w:r>
      <w:r w:rsidRPr="00AE7273">
        <w:rPr>
          <w:rFonts w:ascii="Verdana" w:hAnsi="Verdana"/>
          <w:sz w:val="20"/>
          <w:szCs w:val="20"/>
        </w:rPr>
        <w:t>, a fim de zelar pela qualidade e quantidade dos itens a serem adquiridos.</w:t>
      </w:r>
    </w:p>
    <w:p w14:paraId="2E04AB2C" w14:textId="7894DF4A" w:rsidR="00630DD1" w:rsidRPr="00AE7273" w:rsidRDefault="00000000" w:rsidP="00AE7273">
      <w:pPr>
        <w:pStyle w:val="Nivel2"/>
        <w:spacing w:before="0" w:after="0"/>
        <w:rPr>
          <w:rFonts w:ascii="Verdana" w:hAnsi="Verdana"/>
          <w:sz w:val="20"/>
          <w:szCs w:val="20"/>
        </w:rPr>
      </w:pPr>
      <w:r w:rsidRPr="00AE7273">
        <w:rPr>
          <w:rFonts w:ascii="Verdana" w:hAnsi="Verdana" w:cs="Times New Roman"/>
          <w:color w:val="auto"/>
          <w:sz w:val="20"/>
          <w:szCs w:val="20"/>
        </w:rPr>
        <w:t>5.9.</w:t>
      </w:r>
      <w:r w:rsidRPr="00AE7273">
        <w:rPr>
          <w:rFonts w:ascii="Verdana" w:hAnsi="Verdana" w:cs="Times New Roman"/>
          <w:bCs/>
          <w:color w:val="auto"/>
          <w:sz w:val="20"/>
          <w:szCs w:val="20"/>
        </w:rPr>
        <w:t xml:space="preserve"> O item poderá ser rejeitado, no todo ou em parte, quando em desacordo com as especificações constantes no ETP, neste Termo de Referência e na respectiva Autorização de Fornecimento, devendo ser substituído imediatamente, no momento da constatação pelo demandante, às suas custas.</w:t>
      </w:r>
    </w:p>
    <w:p w14:paraId="042782BE" w14:textId="77777777" w:rsidR="00630DD1" w:rsidRPr="00AE7273" w:rsidRDefault="00000000" w:rsidP="00AE7273">
      <w:pPr>
        <w:pStyle w:val="PargrafodaLista"/>
        <w:ind w:left="0"/>
        <w:jc w:val="both"/>
        <w:rPr>
          <w:rFonts w:ascii="Verdana" w:hAnsi="Verdana"/>
          <w:sz w:val="20"/>
          <w:szCs w:val="20"/>
        </w:rPr>
      </w:pPr>
      <w:r w:rsidRPr="00AE7273">
        <w:rPr>
          <w:rFonts w:ascii="Verdana" w:hAnsi="Verdana"/>
          <w:sz w:val="20"/>
          <w:szCs w:val="20"/>
        </w:rPr>
        <w:t>5.10.</w:t>
      </w:r>
      <w:r w:rsidRPr="00AE7273">
        <w:rPr>
          <w:rFonts w:ascii="Verdana" w:hAnsi="Verdana"/>
          <w:b/>
          <w:bCs/>
          <w:sz w:val="20"/>
          <w:szCs w:val="20"/>
        </w:rPr>
        <w:t xml:space="preserve"> </w:t>
      </w:r>
      <w:r w:rsidRPr="00AE7273">
        <w:rPr>
          <w:rFonts w:ascii="Verdana" w:hAnsi="Verdana"/>
          <w:sz w:val="20"/>
          <w:szCs w:val="20"/>
        </w:rPr>
        <w:t xml:space="preserve">O recebimento provisório ou definitivo não excluirá a responsabilidade </w:t>
      </w:r>
      <w:r w:rsidRPr="00AE7273">
        <w:rPr>
          <w:rFonts w:ascii="Verdana" w:eastAsia="Times New Roman" w:hAnsi="Verdana" w:cs="Times New Roman"/>
          <w:sz w:val="20"/>
          <w:szCs w:val="20"/>
        </w:rPr>
        <w:t>da contratada pelos prejuízos resultantes da incorreta execução do contrato.</w:t>
      </w:r>
    </w:p>
    <w:p w14:paraId="7ACF58A2" w14:textId="77777777" w:rsidR="00630DD1" w:rsidRPr="00AE7273" w:rsidRDefault="00000000" w:rsidP="00AE7273">
      <w:pPr>
        <w:pStyle w:val="Nivel2"/>
        <w:spacing w:before="0" w:after="0"/>
        <w:rPr>
          <w:rFonts w:ascii="Verdana" w:hAnsi="Verdana"/>
          <w:sz w:val="20"/>
          <w:szCs w:val="20"/>
        </w:rPr>
      </w:pPr>
      <w:r w:rsidRPr="00AE7273">
        <w:rPr>
          <w:rFonts w:ascii="Verdana" w:hAnsi="Verdana" w:cs="Times New Roman"/>
          <w:iCs/>
          <w:color w:val="auto"/>
          <w:sz w:val="20"/>
          <w:szCs w:val="20"/>
        </w:rPr>
        <w:t>5.11. No caso de recusa da entrega do produto pelo fornecedor, a Administração Pública adotará as providências cabíveis, de cordo com a legislação aplicável, visando sanar problemas por ventura ocorridos.</w:t>
      </w:r>
    </w:p>
    <w:p w14:paraId="7F884618" w14:textId="77777777" w:rsidR="00630DD1" w:rsidRPr="00AE7273" w:rsidRDefault="00000000" w:rsidP="00AE7273">
      <w:pPr>
        <w:tabs>
          <w:tab w:val="left" w:pos="508"/>
        </w:tabs>
        <w:spacing w:line="276" w:lineRule="auto"/>
        <w:jc w:val="both"/>
        <w:rPr>
          <w:rFonts w:ascii="Verdana" w:hAnsi="Verdana"/>
          <w:sz w:val="20"/>
        </w:rPr>
      </w:pPr>
      <w:r w:rsidRPr="00AE7273">
        <w:rPr>
          <w:rFonts w:ascii="Verdana" w:hAnsi="Verdana"/>
          <w:iCs/>
          <w:sz w:val="20"/>
        </w:rPr>
        <w:t>5.12. Não se verifica contratações correlatas ou interdependentes.</w:t>
      </w:r>
    </w:p>
    <w:p w14:paraId="29F601AE" w14:textId="77777777" w:rsidR="00630DD1" w:rsidRPr="00AE7273" w:rsidRDefault="00630DD1" w:rsidP="00AE7273">
      <w:pPr>
        <w:tabs>
          <w:tab w:val="left" w:pos="508"/>
        </w:tabs>
        <w:spacing w:line="276" w:lineRule="auto"/>
        <w:jc w:val="both"/>
        <w:rPr>
          <w:rFonts w:ascii="Verdana" w:hAnsi="Verdana"/>
          <w:iCs/>
          <w:sz w:val="20"/>
        </w:rPr>
      </w:pPr>
    </w:p>
    <w:p w14:paraId="5DAB2688" w14:textId="77777777" w:rsidR="00630DD1" w:rsidRPr="00AE7273" w:rsidRDefault="00000000" w:rsidP="00AE7273">
      <w:pPr>
        <w:spacing w:line="276" w:lineRule="auto"/>
        <w:jc w:val="both"/>
        <w:rPr>
          <w:rFonts w:ascii="Verdana" w:hAnsi="Verdana"/>
          <w:sz w:val="20"/>
        </w:rPr>
      </w:pPr>
      <w:r w:rsidRPr="00AE7273">
        <w:rPr>
          <w:rFonts w:ascii="Verdana" w:hAnsi="Verdana" w:cs="Arial"/>
          <w:b/>
          <w:bCs/>
          <w:color w:val="000000"/>
          <w:sz w:val="20"/>
        </w:rPr>
        <w:t>6. OBRIGAÇÕES DA CONTRATANTE</w:t>
      </w:r>
    </w:p>
    <w:p w14:paraId="09F223B3" w14:textId="694319BD" w:rsidR="00630DD1" w:rsidRPr="00AE7273" w:rsidRDefault="00000000" w:rsidP="00AE7273">
      <w:pPr>
        <w:spacing w:before="57" w:after="57" w:line="276" w:lineRule="auto"/>
        <w:jc w:val="both"/>
        <w:rPr>
          <w:rFonts w:ascii="Verdana" w:hAnsi="Verdana"/>
          <w:sz w:val="20"/>
        </w:rPr>
      </w:pPr>
      <w:r w:rsidRPr="00AE7273">
        <w:rPr>
          <w:rFonts w:ascii="Verdana" w:hAnsi="Verdana" w:cs="Arial"/>
          <w:color w:val="000000"/>
          <w:sz w:val="20"/>
        </w:rPr>
        <w:t>6.1. Constituem obrigações da Contratante, além de outras previstas no</w:t>
      </w:r>
      <w:r w:rsidR="00AE7273">
        <w:rPr>
          <w:rFonts w:ascii="Verdana" w:hAnsi="Verdana" w:cs="Arial"/>
          <w:color w:val="000000"/>
          <w:sz w:val="20"/>
        </w:rPr>
        <w:t xml:space="preserve"> </w:t>
      </w:r>
      <w:r w:rsidRPr="00AE7273">
        <w:rPr>
          <w:rFonts w:ascii="Verdana" w:hAnsi="Verdana" w:cs="Arial"/>
          <w:color w:val="000000"/>
          <w:sz w:val="20"/>
        </w:rPr>
        <w:t>Termo de Referência, no Edital e seus anexos:</w:t>
      </w:r>
    </w:p>
    <w:p w14:paraId="295039E9" w14:textId="77777777" w:rsidR="00630DD1" w:rsidRPr="00AE7273" w:rsidRDefault="00000000" w:rsidP="00AE7273">
      <w:pPr>
        <w:spacing w:before="57" w:after="57" w:line="276" w:lineRule="auto"/>
        <w:jc w:val="both"/>
        <w:rPr>
          <w:rFonts w:ascii="Verdana" w:hAnsi="Verdana"/>
          <w:sz w:val="20"/>
        </w:rPr>
      </w:pPr>
      <w:r w:rsidRPr="00AE7273">
        <w:rPr>
          <w:rFonts w:ascii="Verdana" w:hAnsi="Verdana" w:cs="Arial"/>
          <w:color w:val="000000"/>
          <w:sz w:val="20"/>
        </w:rPr>
        <w:t>6.2.  Contratar o serviço no prazo e condições estabelecidas no Edital e seus anexos.</w:t>
      </w:r>
    </w:p>
    <w:p w14:paraId="05CA55BF" w14:textId="77777777" w:rsidR="00630DD1" w:rsidRPr="00AE7273" w:rsidRDefault="00000000" w:rsidP="00AE7273">
      <w:pPr>
        <w:tabs>
          <w:tab w:val="left" w:pos="508"/>
        </w:tabs>
        <w:spacing w:before="57" w:after="57" w:line="276" w:lineRule="auto"/>
        <w:jc w:val="both"/>
        <w:rPr>
          <w:rFonts w:ascii="Verdana" w:hAnsi="Verdana"/>
          <w:sz w:val="20"/>
        </w:rPr>
      </w:pPr>
      <w:r w:rsidRPr="00AE7273">
        <w:rPr>
          <w:rFonts w:ascii="Verdana" w:hAnsi="Verdana" w:cs="Arial"/>
          <w:color w:val="000000"/>
          <w:sz w:val="20"/>
        </w:rPr>
        <w:t>6.3. Verificar a conformidade dos serviços prestados de acordo com as especificações constantes no Contrato, Termo de Referência, Edital e seus anexos.</w:t>
      </w:r>
    </w:p>
    <w:p w14:paraId="3E483968" w14:textId="77777777" w:rsidR="00630DD1" w:rsidRPr="00AE7273" w:rsidRDefault="00000000" w:rsidP="00AE7273">
      <w:pPr>
        <w:tabs>
          <w:tab w:val="left" w:pos="508"/>
        </w:tabs>
        <w:spacing w:before="57" w:after="57" w:line="276" w:lineRule="auto"/>
        <w:jc w:val="both"/>
        <w:rPr>
          <w:rFonts w:ascii="Verdana" w:hAnsi="Verdana"/>
          <w:sz w:val="20"/>
        </w:rPr>
      </w:pPr>
      <w:r w:rsidRPr="00AE7273">
        <w:rPr>
          <w:rFonts w:ascii="Verdana" w:hAnsi="Verdana" w:cs="Arial"/>
          <w:color w:val="000000"/>
          <w:sz w:val="20"/>
        </w:rPr>
        <w:t>6.4. Comunicar a Contratada, por escrito, sobre imperfeições, falhas ou irregularidades verificadas no objeto contratado, para que tome as providências cabíveis.</w:t>
      </w:r>
    </w:p>
    <w:p w14:paraId="73CF2D62" w14:textId="77777777" w:rsidR="00630DD1" w:rsidRPr="00AE7273" w:rsidRDefault="00000000" w:rsidP="00AE7273">
      <w:pPr>
        <w:tabs>
          <w:tab w:val="left" w:pos="508"/>
        </w:tabs>
        <w:spacing w:before="57" w:after="57" w:line="276" w:lineRule="auto"/>
        <w:jc w:val="both"/>
        <w:rPr>
          <w:rFonts w:ascii="Verdana" w:hAnsi="Verdana"/>
          <w:sz w:val="20"/>
        </w:rPr>
      </w:pPr>
      <w:r w:rsidRPr="00AE7273">
        <w:rPr>
          <w:rFonts w:ascii="Verdana" w:hAnsi="Verdana" w:cs="Arial"/>
          <w:color w:val="000000"/>
          <w:sz w:val="20"/>
        </w:rPr>
        <w:t>6.5.  Acompanhar e fiscalizar o cumprimento das obrigações da Contratada.</w:t>
      </w:r>
    </w:p>
    <w:p w14:paraId="6E0D0A4D" w14:textId="4E3F5189" w:rsidR="00630DD1" w:rsidRPr="00AE7273" w:rsidRDefault="00000000" w:rsidP="00AE7273">
      <w:pPr>
        <w:tabs>
          <w:tab w:val="left" w:pos="508"/>
        </w:tabs>
        <w:spacing w:before="57" w:after="57" w:line="276" w:lineRule="auto"/>
        <w:jc w:val="both"/>
        <w:rPr>
          <w:rFonts w:ascii="Verdana" w:hAnsi="Verdana"/>
          <w:sz w:val="20"/>
        </w:rPr>
      </w:pPr>
      <w:r w:rsidRPr="00AE7273">
        <w:rPr>
          <w:rFonts w:ascii="Verdana" w:hAnsi="Verdana" w:cs="Arial"/>
          <w:color w:val="000000"/>
          <w:sz w:val="20"/>
        </w:rPr>
        <w:t>6.6. Efetuar o pagamento à Contratada no valor correspondente à prestação do objeto, no prazo e forma estabelecidos no Edital e seus anexo</w:t>
      </w:r>
      <w:r w:rsidR="00AE7273">
        <w:rPr>
          <w:rFonts w:ascii="Verdana" w:hAnsi="Verdana" w:cs="Arial"/>
          <w:color w:val="000000"/>
          <w:sz w:val="20"/>
        </w:rPr>
        <w:t>s</w:t>
      </w:r>
      <w:r w:rsidRPr="00AE7273">
        <w:rPr>
          <w:rFonts w:ascii="Verdana" w:hAnsi="Verdana" w:cs="Arial"/>
          <w:color w:val="000000"/>
          <w:sz w:val="20"/>
        </w:rPr>
        <w:t xml:space="preserve">. </w:t>
      </w:r>
    </w:p>
    <w:p w14:paraId="05511600" w14:textId="77777777" w:rsidR="00630DD1" w:rsidRPr="00AE7273" w:rsidRDefault="00000000" w:rsidP="00AE7273">
      <w:pPr>
        <w:tabs>
          <w:tab w:val="left" w:pos="508"/>
        </w:tabs>
        <w:spacing w:before="57" w:after="57" w:line="276" w:lineRule="auto"/>
        <w:jc w:val="both"/>
        <w:rPr>
          <w:rFonts w:ascii="Verdana" w:hAnsi="Verdana"/>
          <w:sz w:val="20"/>
        </w:rPr>
      </w:pPr>
      <w:r w:rsidRPr="00AE7273">
        <w:rPr>
          <w:rFonts w:ascii="Verdana" w:hAnsi="Verdana" w:cs="Arial"/>
          <w:color w:val="000000"/>
          <w:sz w:val="20"/>
        </w:rPr>
        <w:t>6.7. A Administração não responderá por quaisquer compromissos assumidos pela Contratada com terceiros, ainda que vinculados à execução do presente contrato, bem como por qualquer dano causado a terceiros em decorrência de ato da Contratada, de seus empregados, prepostos ou subordinados.</w:t>
      </w:r>
    </w:p>
    <w:p w14:paraId="12C5B261" w14:textId="77777777" w:rsidR="00630DD1" w:rsidRPr="00AE7273" w:rsidRDefault="00000000" w:rsidP="00AE7273">
      <w:pPr>
        <w:spacing w:line="276" w:lineRule="auto"/>
        <w:jc w:val="both"/>
        <w:rPr>
          <w:rFonts w:ascii="Verdana" w:hAnsi="Verdana"/>
          <w:sz w:val="20"/>
        </w:rPr>
      </w:pPr>
      <w:r w:rsidRPr="00AE7273">
        <w:rPr>
          <w:rFonts w:ascii="Verdana" w:hAnsi="Verdana" w:cs="Arial"/>
          <w:sz w:val="20"/>
        </w:rPr>
        <w:t>6.8. Disponibilizar o local para execução dos serviços.</w:t>
      </w:r>
    </w:p>
    <w:p w14:paraId="4558E571" w14:textId="77777777" w:rsidR="00630DD1" w:rsidRPr="00AE7273" w:rsidRDefault="00000000" w:rsidP="00AE7273">
      <w:pPr>
        <w:spacing w:line="276" w:lineRule="auto"/>
        <w:jc w:val="both"/>
        <w:rPr>
          <w:rFonts w:ascii="Verdana" w:hAnsi="Verdana"/>
          <w:sz w:val="20"/>
        </w:rPr>
      </w:pPr>
      <w:r w:rsidRPr="00AE7273">
        <w:rPr>
          <w:rFonts w:ascii="Verdana" w:hAnsi="Verdana" w:cs="Arial"/>
          <w:sz w:val="20"/>
        </w:rPr>
        <w:t>6.9. Prestar informações e os esclarecimentos solicitados pela empresa, relacionados com o objeto pactuado.</w:t>
      </w:r>
    </w:p>
    <w:p w14:paraId="7E66EE59" w14:textId="6E27C17E" w:rsidR="00630DD1" w:rsidRDefault="00630DD1" w:rsidP="00AE7273">
      <w:pPr>
        <w:spacing w:line="276" w:lineRule="auto"/>
        <w:jc w:val="both"/>
        <w:rPr>
          <w:rFonts w:ascii="Verdana" w:hAnsi="Verdana" w:cs="Arial"/>
          <w:b/>
          <w:sz w:val="20"/>
          <w:u w:val="single"/>
        </w:rPr>
      </w:pPr>
    </w:p>
    <w:p w14:paraId="0636FEFB" w14:textId="06E08E92" w:rsidR="00AE7273" w:rsidRDefault="00AE7273" w:rsidP="00AE7273">
      <w:pPr>
        <w:spacing w:line="276" w:lineRule="auto"/>
        <w:jc w:val="both"/>
        <w:rPr>
          <w:rFonts w:ascii="Verdana" w:hAnsi="Verdana" w:cs="Arial"/>
          <w:b/>
          <w:sz w:val="20"/>
          <w:u w:val="single"/>
        </w:rPr>
      </w:pPr>
    </w:p>
    <w:p w14:paraId="4DD2C56A" w14:textId="77777777" w:rsidR="00630DD1" w:rsidRPr="00AE7273" w:rsidRDefault="00000000" w:rsidP="00AE7273">
      <w:pPr>
        <w:spacing w:line="276" w:lineRule="auto"/>
        <w:jc w:val="both"/>
        <w:rPr>
          <w:rFonts w:ascii="Verdana" w:hAnsi="Verdana"/>
          <w:sz w:val="20"/>
        </w:rPr>
      </w:pPr>
      <w:r w:rsidRPr="00AE7273">
        <w:rPr>
          <w:rFonts w:ascii="Verdana" w:hAnsi="Verdana" w:cs="Arial"/>
          <w:b/>
          <w:bCs/>
          <w:color w:val="000000"/>
          <w:sz w:val="20"/>
        </w:rPr>
        <w:t>7. OBRIGAÇÕES DA CONTRATADA</w:t>
      </w:r>
    </w:p>
    <w:p w14:paraId="29EC61BB" w14:textId="77777777" w:rsidR="00630DD1" w:rsidRPr="00AE7273" w:rsidRDefault="00000000" w:rsidP="00AE7273">
      <w:pPr>
        <w:spacing w:line="276" w:lineRule="auto"/>
        <w:jc w:val="both"/>
        <w:rPr>
          <w:rFonts w:ascii="Verdana" w:hAnsi="Verdana"/>
          <w:sz w:val="20"/>
        </w:rPr>
      </w:pPr>
      <w:r w:rsidRPr="00AE7273">
        <w:rPr>
          <w:rFonts w:ascii="Verdana" w:hAnsi="Verdana" w:cs="Arial"/>
          <w:color w:val="000000"/>
          <w:sz w:val="20"/>
        </w:rPr>
        <w:t>7.1. A Contratada deve cumprir todas as obrigações constantes no Contrato, neste Termo de Referência, seus anexos e sua proposta, assumindo como exclusivamente seus os riscos e as despesas decorrentes da boa e perfeita execução do objeto.</w:t>
      </w:r>
    </w:p>
    <w:p w14:paraId="6C6DFDD3" w14:textId="77777777" w:rsidR="00630DD1" w:rsidRPr="00AE7273" w:rsidRDefault="00000000" w:rsidP="00AE7273">
      <w:pPr>
        <w:spacing w:line="276" w:lineRule="auto"/>
        <w:jc w:val="both"/>
        <w:rPr>
          <w:rFonts w:ascii="Verdana" w:hAnsi="Verdana"/>
          <w:sz w:val="20"/>
        </w:rPr>
      </w:pPr>
      <w:r w:rsidRPr="00AE7273">
        <w:rPr>
          <w:rFonts w:ascii="Verdana" w:hAnsi="Verdana" w:cs="Arial"/>
          <w:color w:val="000000"/>
          <w:sz w:val="20"/>
        </w:rPr>
        <w:t>7.2. Efetuar a entrega, instalação e demais serviços, conforme especificações, prazo e local constantes no Termo de Referência e seus anexos, acompanhado da respectiva nota fiscal.</w:t>
      </w:r>
    </w:p>
    <w:p w14:paraId="52AF7F03" w14:textId="77777777" w:rsidR="00630DD1" w:rsidRPr="00AE7273" w:rsidRDefault="00000000" w:rsidP="00AE7273">
      <w:pPr>
        <w:tabs>
          <w:tab w:val="left" w:pos="5220"/>
        </w:tabs>
        <w:spacing w:line="276" w:lineRule="auto"/>
        <w:jc w:val="both"/>
        <w:rPr>
          <w:rFonts w:ascii="Verdana" w:hAnsi="Verdana"/>
          <w:sz w:val="20"/>
        </w:rPr>
      </w:pPr>
      <w:r w:rsidRPr="00AE7273">
        <w:rPr>
          <w:rFonts w:ascii="Verdana" w:hAnsi="Verdana" w:cs="Arial"/>
          <w:sz w:val="20"/>
        </w:rPr>
        <w:t>7.3. Apresentar os documentos de cobrança, inclusive NOTA FISCAL, com a descrição dos serviços realizados.</w:t>
      </w:r>
    </w:p>
    <w:p w14:paraId="31A87D91" w14:textId="77777777" w:rsidR="00630DD1" w:rsidRPr="00AE7273" w:rsidRDefault="00000000" w:rsidP="00AE7273">
      <w:pPr>
        <w:tabs>
          <w:tab w:val="left" w:pos="142"/>
        </w:tabs>
        <w:spacing w:line="276" w:lineRule="auto"/>
        <w:jc w:val="both"/>
        <w:rPr>
          <w:rFonts w:ascii="Verdana" w:hAnsi="Verdana"/>
          <w:sz w:val="20"/>
        </w:rPr>
      </w:pPr>
      <w:r w:rsidRPr="00AE7273">
        <w:rPr>
          <w:rFonts w:ascii="Verdana" w:hAnsi="Verdana" w:cs="Arial"/>
          <w:sz w:val="20"/>
        </w:rPr>
        <w:t>7.4. Assumir inteira responsabilidade civil, administrativa e penal por quaisquer danos e prejuízos, aos equipamentos ou pessoas, causados pela CONTRATADA, seus empregados, ou prepostos à CONTRATANTE ou a terceiros.</w:t>
      </w:r>
    </w:p>
    <w:p w14:paraId="27E5F799" w14:textId="77777777" w:rsidR="00630DD1" w:rsidRPr="00AE7273" w:rsidRDefault="00000000" w:rsidP="00AE7273">
      <w:pPr>
        <w:tabs>
          <w:tab w:val="left" w:pos="142"/>
        </w:tabs>
        <w:spacing w:line="276" w:lineRule="auto"/>
        <w:jc w:val="both"/>
        <w:rPr>
          <w:rFonts w:ascii="Verdana" w:hAnsi="Verdana"/>
          <w:sz w:val="20"/>
        </w:rPr>
      </w:pPr>
      <w:r w:rsidRPr="00AE7273">
        <w:rPr>
          <w:rFonts w:ascii="Verdana" w:hAnsi="Verdana" w:cs="Arial"/>
          <w:sz w:val="20"/>
        </w:rPr>
        <w:t>7.5. Obriga-se a CONTRATADA, mediante solicitação da CONTRATANTE, a orçar previamente eventual execução de serviços não cobertos pelo objeto do Contrato.</w:t>
      </w:r>
    </w:p>
    <w:p w14:paraId="3C586CD8" w14:textId="77777777" w:rsidR="00630DD1" w:rsidRPr="00AE7273" w:rsidRDefault="00000000" w:rsidP="00AE7273">
      <w:pPr>
        <w:tabs>
          <w:tab w:val="left" w:pos="142"/>
        </w:tabs>
        <w:spacing w:line="276" w:lineRule="auto"/>
        <w:jc w:val="both"/>
        <w:rPr>
          <w:rFonts w:ascii="Verdana" w:hAnsi="Verdana"/>
          <w:sz w:val="20"/>
        </w:rPr>
      </w:pPr>
      <w:r w:rsidRPr="00AE7273">
        <w:rPr>
          <w:rFonts w:ascii="Verdana" w:hAnsi="Verdana" w:cs="Arial"/>
          <w:sz w:val="20"/>
        </w:rPr>
        <w:t>7.6. Observar as prescrições relativas às leis trabalhistas, fiscais, seguros e quaisquer outros não mencionados, bem como o pagamento de todo e qualquer tributo que seja devido em decorrência direta ou indireta do Contrato, isentando a CONTRATANTE de qualquer responsabilidade.</w:t>
      </w:r>
    </w:p>
    <w:p w14:paraId="27546027" w14:textId="77777777" w:rsidR="00630DD1" w:rsidRPr="00AE7273" w:rsidRDefault="00000000" w:rsidP="00AE7273">
      <w:pPr>
        <w:tabs>
          <w:tab w:val="left" w:pos="142"/>
        </w:tabs>
        <w:spacing w:line="276" w:lineRule="auto"/>
        <w:jc w:val="both"/>
        <w:rPr>
          <w:rFonts w:ascii="Verdana" w:hAnsi="Verdana"/>
          <w:sz w:val="20"/>
        </w:rPr>
      </w:pPr>
      <w:r w:rsidRPr="00AE7273">
        <w:rPr>
          <w:rFonts w:ascii="Verdana" w:hAnsi="Verdana" w:cs="Arial"/>
          <w:sz w:val="20"/>
        </w:rPr>
        <w:t>7.7. Manter durante a vigência da contratação/aquisição todas as condições de habilitação e qualificação exigidas pela legislação em vigor.</w:t>
      </w:r>
    </w:p>
    <w:p w14:paraId="6AF98F28" w14:textId="77777777" w:rsidR="00630DD1" w:rsidRPr="00AE7273" w:rsidRDefault="00000000" w:rsidP="00AE7273">
      <w:pPr>
        <w:tabs>
          <w:tab w:val="left" w:pos="142"/>
        </w:tabs>
        <w:spacing w:line="276" w:lineRule="auto"/>
        <w:jc w:val="both"/>
        <w:rPr>
          <w:rFonts w:ascii="Verdana" w:hAnsi="Verdana"/>
          <w:sz w:val="20"/>
        </w:rPr>
      </w:pPr>
      <w:r w:rsidRPr="00AE7273">
        <w:rPr>
          <w:rFonts w:ascii="Verdana" w:hAnsi="Verdana" w:cs="Arial"/>
          <w:sz w:val="20"/>
        </w:rPr>
        <w:t>7.8. Providenciar a colocação, em tempo hábil, de todos os materiais e equipamentos necessários ao andamento dos serviços, dentro da programação prevista; o equipamento deve ser de nível tecnológico adequado e em prefeita condição de funcionamento.</w:t>
      </w:r>
    </w:p>
    <w:p w14:paraId="02F5ED51" w14:textId="77777777" w:rsidR="00630DD1" w:rsidRPr="00AE7273" w:rsidRDefault="00000000" w:rsidP="00AE7273">
      <w:pPr>
        <w:tabs>
          <w:tab w:val="left" w:pos="142"/>
        </w:tabs>
        <w:spacing w:line="276" w:lineRule="auto"/>
        <w:jc w:val="both"/>
        <w:rPr>
          <w:rFonts w:ascii="Verdana" w:hAnsi="Verdana"/>
          <w:sz w:val="20"/>
        </w:rPr>
      </w:pPr>
      <w:r w:rsidRPr="00AE7273">
        <w:rPr>
          <w:rFonts w:ascii="Verdana" w:hAnsi="Verdana" w:cs="Arial"/>
          <w:sz w:val="20"/>
        </w:rPr>
        <w:t>7.9</w:t>
      </w:r>
      <w:r w:rsidRPr="00AE7273">
        <w:rPr>
          <w:rFonts w:ascii="Verdana" w:hAnsi="Verdana" w:cs="Arial"/>
          <w:b/>
          <w:bCs/>
          <w:sz w:val="20"/>
        </w:rPr>
        <w:t xml:space="preserve">.  </w:t>
      </w:r>
      <w:r w:rsidRPr="00AE7273">
        <w:rPr>
          <w:rFonts w:ascii="Verdana" w:hAnsi="Verdana" w:cs="Arial"/>
          <w:sz w:val="20"/>
        </w:rPr>
        <w:t>Cumprir e fazer cumprir os dispositivos legais pertinentes aos elementos de defesa e preservação do meio ambiente relativamente às legislações em nível federal, estadual e municipal.</w:t>
      </w:r>
    </w:p>
    <w:p w14:paraId="2F9DF29A" w14:textId="77777777" w:rsidR="00630DD1" w:rsidRPr="00AE7273" w:rsidRDefault="00000000" w:rsidP="00AE7273">
      <w:pPr>
        <w:tabs>
          <w:tab w:val="left" w:pos="142"/>
        </w:tabs>
        <w:spacing w:line="276" w:lineRule="auto"/>
        <w:jc w:val="both"/>
        <w:rPr>
          <w:rFonts w:ascii="Verdana" w:hAnsi="Verdana"/>
          <w:sz w:val="20"/>
        </w:rPr>
      </w:pPr>
      <w:r w:rsidRPr="00AE7273">
        <w:rPr>
          <w:rFonts w:ascii="Verdana" w:hAnsi="Verdana" w:cs="Arial"/>
          <w:sz w:val="20"/>
        </w:rPr>
        <w:t>7.10. Correrão por conta da CONTRATADA as despesas com contratação, remuneração e transporte de pessoal, encargos previdenciários, fiscais e trabalhistas, aquisição e manutenção de equipamentos necessários à execução dos serviços a serem contratados, bem como todas as demais despesas necessárias ao fiel cumprimento do Contrato firmado.</w:t>
      </w:r>
    </w:p>
    <w:p w14:paraId="5970BDEF" w14:textId="77777777" w:rsidR="00630DD1" w:rsidRPr="00AE7273" w:rsidRDefault="00000000" w:rsidP="00AE7273">
      <w:pPr>
        <w:tabs>
          <w:tab w:val="left" w:pos="142"/>
        </w:tabs>
        <w:spacing w:line="276" w:lineRule="auto"/>
        <w:jc w:val="both"/>
        <w:rPr>
          <w:rFonts w:ascii="Verdana" w:hAnsi="Verdana"/>
          <w:sz w:val="20"/>
        </w:rPr>
      </w:pPr>
      <w:r w:rsidRPr="00AE7273">
        <w:rPr>
          <w:rFonts w:ascii="Verdana" w:hAnsi="Verdana" w:cs="Arial"/>
          <w:sz w:val="20"/>
        </w:rPr>
        <w:t>7.11. Assumir total responsabilidade por danos causados ao CONTRATANTE ou terceiros decorrentes dos serviços contratados, inclusive acidentes, mortes, perdas ou destruição parcial ou total, isentando a Prefeitura de todas as reclamações, sejam resultantes de atos de seus prepostos ou quaisquer pessoas físicas ou jurídicas empregadas ou ajustadas para execução dos serviços.</w:t>
      </w:r>
    </w:p>
    <w:p w14:paraId="55336F50" w14:textId="77777777" w:rsidR="00630DD1" w:rsidRPr="00AE7273" w:rsidRDefault="00000000" w:rsidP="00AE7273">
      <w:pPr>
        <w:tabs>
          <w:tab w:val="left" w:pos="142"/>
        </w:tabs>
        <w:spacing w:line="276" w:lineRule="auto"/>
        <w:jc w:val="both"/>
        <w:rPr>
          <w:rFonts w:ascii="Verdana" w:hAnsi="Verdana"/>
          <w:sz w:val="20"/>
        </w:rPr>
      </w:pPr>
      <w:r w:rsidRPr="00AE7273">
        <w:rPr>
          <w:rFonts w:ascii="Verdana" w:hAnsi="Verdana" w:cs="Arial"/>
          <w:sz w:val="20"/>
        </w:rPr>
        <w:t>7.12.  Manter-se plenamente de acordo com os preceitos legais pertinentes à segurança do trabalho, adotando sempre as melhores normas técnicas de segurança e saúde aos profissionais que estarão atuando na execução do objeto do contrato.</w:t>
      </w:r>
    </w:p>
    <w:p w14:paraId="314222B6" w14:textId="77777777" w:rsidR="00630DD1" w:rsidRPr="00AE7273" w:rsidRDefault="00000000" w:rsidP="00AE7273">
      <w:pPr>
        <w:tabs>
          <w:tab w:val="left" w:pos="142"/>
        </w:tabs>
        <w:spacing w:line="276" w:lineRule="auto"/>
        <w:jc w:val="both"/>
        <w:rPr>
          <w:rFonts w:ascii="Verdana" w:hAnsi="Verdana"/>
          <w:sz w:val="20"/>
        </w:rPr>
      </w:pPr>
      <w:r w:rsidRPr="00AE7273">
        <w:rPr>
          <w:rFonts w:ascii="Verdana" w:hAnsi="Verdana" w:cs="Arial"/>
          <w:sz w:val="20"/>
        </w:rPr>
        <w:t>7.13. Executar o objeto desta contratação de acordo com a melhor técnica e nos padrões de segurança;</w:t>
      </w:r>
    </w:p>
    <w:p w14:paraId="513A6101" w14:textId="77777777" w:rsidR="00630DD1" w:rsidRPr="00AE7273" w:rsidRDefault="00000000" w:rsidP="00AE7273">
      <w:pPr>
        <w:tabs>
          <w:tab w:val="left" w:pos="142"/>
        </w:tabs>
        <w:spacing w:line="276" w:lineRule="auto"/>
        <w:jc w:val="both"/>
        <w:rPr>
          <w:rFonts w:ascii="Verdana" w:hAnsi="Verdana"/>
          <w:sz w:val="20"/>
        </w:rPr>
      </w:pPr>
      <w:r w:rsidRPr="00AE7273">
        <w:rPr>
          <w:rFonts w:ascii="Verdana" w:hAnsi="Verdana" w:cs="Arial"/>
          <w:sz w:val="20"/>
        </w:rPr>
        <w:t>7.14</w:t>
      </w:r>
      <w:r w:rsidRPr="00AE7273">
        <w:rPr>
          <w:rFonts w:ascii="Verdana" w:hAnsi="Verdana" w:cs="Arial"/>
          <w:color w:val="000000"/>
          <w:sz w:val="20"/>
        </w:rPr>
        <w:t>. A nota fiscal deverá ser acompanhada pelas Certidões de Regularidades Fiscais.</w:t>
      </w:r>
    </w:p>
    <w:p w14:paraId="47A848BE" w14:textId="77777777" w:rsidR="00630DD1" w:rsidRPr="00AE7273" w:rsidRDefault="00630DD1" w:rsidP="00AE7273">
      <w:pPr>
        <w:tabs>
          <w:tab w:val="left" w:pos="0"/>
        </w:tabs>
        <w:spacing w:line="276" w:lineRule="auto"/>
        <w:jc w:val="both"/>
        <w:rPr>
          <w:rFonts w:ascii="Verdana" w:hAnsi="Verdana"/>
          <w:sz w:val="20"/>
        </w:rPr>
      </w:pPr>
    </w:p>
    <w:p w14:paraId="1DFB71A6" w14:textId="77777777" w:rsidR="00630DD1" w:rsidRPr="00AE7273" w:rsidRDefault="00000000" w:rsidP="00AE7273">
      <w:pPr>
        <w:spacing w:line="276" w:lineRule="auto"/>
        <w:jc w:val="both"/>
        <w:rPr>
          <w:rFonts w:ascii="Verdana" w:hAnsi="Verdana"/>
          <w:sz w:val="20"/>
        </w:rPr>
      </w:pPr>
      <w:r w:rsidRPr="00AE7273">
        <w:rPr>
          <w:rFonts w:ascii="Verdana" w:hAnsi="Verdana"/>
          <w:b/>
          <w:bCs/>
          <w:sz w:val="20"/>
        </w:rPr>
        <w:t>8. CRITÉRIOS DE PAGAMENTO</w:t>
      </w:r>
    </w:p>
    <w:p w14:paraId="5243B1DD" w14:textId="77777777" w:rsidR="00630DD1" w:rsidRPr="00AE7273" w:rsidRDefault="00000000" w:rsidP="00AE7273">
      <w:pPr>
        <w:spacing w:line="276" w:lineRule="auto"/>
        <w:jc w:val="both"/>
        <w:rPr>
          <w:rFonts w:ascii="Verdana" w:hAnsi="Verdana"/>
          <w:sz w:val="20"/>
        </w:rPr>
      </w:pPr>
      <w:r w:rsidRPr="00AE7273">
        <w:rPr>
          <w:rFonts w:ascii="Verdana" w:hAnsi="Verdana" w:cs="Arial"/>
          <w:sz w:val="20"/>
        </w:rPr>
        <w:t>8.1.</w:t>
      </w:r>
      <w:r w:rsidRPr="00AE7273">
        <w:rPr>
          <w:rFonts w:ascii="Verdana" w:hAnsi="Verdana" w:cs="Arial"/>
          <w:sz w:val="20"/>
          <w:lang w:eastAsia="en-US"/>
        </w:rPr>
        <w:t xml:space="preserve"> Recebida a Nota Fiscal ou documento de cobrança equivalente, correrá o prazo de </w:t>
      </w:r>
      <w:r w:rsidRPr="00AE7273">
        <w:rPr>
          <w:rFonts w:ascii="Verdana" w:hAnsi="Verdana"/>
          <w:sz w:val="20"/>
          <w:lang w:eastAsia="en-US"/>
        </w:rPr>
        <w:t>(30) trinta</w:t>
      </w:r>
      <w:r w:rsidRPr="00AE7273">
        <w:rPr>
          <w:rFonts w:ascii="Verdana" w:hAnsi="Verdana" w:cs="Arial"/>
          <w:sz w:val="20"/>
          <w:lang w:eastAsia="en-US"/>
        </w:rPr>
        <w:t xml:space="preserve"> dias úteis para fins de liquidação, na forma desta seção, prorrogáveis por igual período.</w:t>
      </w:r>
    </w:p>
    <w:p w14:paraId="0A0B4CD8" w14:textId="77777777" w:rsidR="00630DD1" w:rsidRPr="00AE7273" w:rsidRDefault="00000000" w:rsidP="00AE7273">
      <w:pPr>
        <w:spacing w:line="276" w:lineRule="auto"/>
        <w:ind w:left="-22"/>
        <w:jc w:val="both"/>
        <w:rPr>
          <w:rFonts w:ascii="Verdana" w:hAnsi="Verdana" w:cs="Arial"/>
          <w:b/>
          <w:sz w:val="20"/>
          <w:u w:val="single"/>
        </w:rPr>
      </w:pPr>
      <w:r w:rsidRPr="00AE7273">
        <w:rPr>
          <w:rFonts w:ascii="Verdana" w:hAnsi="Verdana"/>
          <w:sz w:val="20"/>
        </w:rPr>
        <w:t xml:space="preserve">8.2. O prazo de que trata o item anterior será reduzido à metade, mantendo-se a possibilidade de prorrogação, no caso de contratações decorrentes de despesas cujos valores não ultrapassem o limite de que trata o </w:t>
      </w:r>
      <w:hyperlink r:id="rId7" w:anchor="art75" w:history="1">
        <w:r w:rsidRPr="00AE7273">
          <w:rPr>
            <w:rFonts w:ascii="Verdana" w:hAnsi="Verdana"/>
            <w:color w:val="000000"/>
            <w:sz w:val="20"/>
          </w:rPr>
          <w:t>inciso II do art. 75 da Lei nº 14.133, de 2021</w:t>
        </w:r>
      </w:hyperlink>
      <w:r w:rsidRPr="00AE7273">
        <w:rPr>
          <w:rFonts w:ascii="Verdana" w:hAnsi="Verdana"/>
          <w:color w:val="000000"/>
          <w:sz w:val="20"/>
        </w:rPr>
        <w:t>.</w:t>
      </w:r>
    </w:p>
    <w:p w14:paraId="6E8FC0F9" w14:textId="77777777" w:rsidR="00630DD1" w:rsidRPr="00AE7273" w:rsidRDefault="00000000" w:rsidP="00AE7273">
      <w:pPr>
        <w:spacing w:line="276" w:lineRule="auto"/>
        <w:jc w:val="both"/>
        <w:rPr>
          <w:rFonts w:ascii="Verdana" w:hAnsi="Verdana"/>
          <w:sz w:val="20"/>
        </w:rPr>
      </w:pPr>
      <w:r w:rsidRPr="00AE7273">
        <w:rPr>
          <w:rFonts w:ascii="Verdana" w:hAnsi="Verdana" w:cs="Arial"/>
          <w:sz w:val="20"/>
        </w:rPr>
        <w:lastRenderedPageBreak/>
        <w:t>8.3. Para fins de liquidação, o setor competente deverá verificar se a nota fiscal ou instrumento de cobrança equivalente apresentado expressa os elementos necessários e essenciais do documento, tais como: O pagamento será efetuado pela Contratante após cada medição de acordo com o Cronograma Físico-Financeiro, mediante Requerimento protocolado pela Contratada no protocolo geral desta Prefeitura Municipal, no valor correspondente aos serviços executados.</w:t>
      </w:r>
    </w:p>
    <w:p w14:paraId="1BEB0DBD" w14:textId="77777777" w:rsidR="00630DD1" w:rsidRPr="00AE7273" w:rsidRDefault="00000000" w:rsidP="00AE7273">
      <w:pPr>
        <w:spacing w:line="276" w:lineRule="auto"/>
        <w:jc w:val="both"/>
        <w:rPr>
          <w:rFonts w:ascii="Verdana" w:hAnsi="Verdana"/>
          <w:sz w:val="20"/>
        </w:rPr>
      </w:pPr>
      <w:r w:rsidRPr="00AE7273">
        <w:rPr>
          <w:rFonts w:ascii="Verdana" w:hAnsi="Verdana" w:cs="Arial"/>
          <w:sz w:val="20"/>
        </w:rPr>
        <w:t>8.4. A contratada deverá apresentar juntamente com o Requerimento Nota Fiscal, sem emendas ou rasuras, cópias reprográficas devidamente autenticadas dos comprovantes de regularidade junto ao INSS, FGTS, bem como de cópia dos comprovantes de recolhimento dos encargos trabalhistas, previdenciários, fiscais e comerciais resultantes da execução do contrato, referente ao mês anterior ao da execução dos serviços.</w:t>
      </w:r>
    </w:p>
    <w:p w14:paraId="237ADA1D" w14:textId="77777777" w:rsidR="00630DD1" w:rsidRPr="00AE7273" w:rsidRDefault="00000000" w:rsidP="00AE7273">
      <w:pPr>
        <w:spacing w:line="276" w:lineRule="auto"/>
        <w:jc w:val="both"/>
        <w:rPr>
          <w:rFonts w:ascii="Verdana" w:hAnsi="Verdana"/>
          <w:sz w:val="20"/>
        </w:rPr>
      </w:pPr>
      <w:r w:rsidRPr="00AE7273">
        <w:rPr>
          <w:rFonts w:ascii="Verdana" w:hAnsi="Verdana" w:cs="Arial"/>
          <w:sz w:val="20"/>
        </w:rPr>
        <w:t>8.5. Os pagamentos serão efetuados mediante termo de aprovação fornecido pela Secretaria Municipal de Obras e Desenvolvimento Urbano juntamente com a Secretaria Municipal de Educação e liberação do recurso financeiro.</w:t>
      </w:r>
    </w:p>
    <w:p w14:paraId="3B0E44D4" w14:textId="77777777" w:rsidR="00630DD1" w:rsidRPr="00AE7273" w:rsidRDefault="00000000" w:rsidP="00AE7273">
      <w:pPr>
        <w:spacing w:line="276" w:lineRule="auto"/>
        <w:jc w:val="both"/>
        <w:rPr>
          <w:rFonts w:ascii="Verdana" w:hAnsi="Verdana"/>
          <w:sz w:val="20"/>
        </w:rPr>
      </w:pPr>
      <w:r w:rsidRPr="00AE7273">
        <w:rPr>
          <w:rFonts w:ascii="Verdana" w:hAnsi="Verdana" w:cs="Arial"/>
          <w:sz w:val="20"/>
        </w:rPr>
        <w:t>8.6. Ocorrendo erros na apresentação da Nota Fiscal, a mesma será devolvida à Contratada para correção, ficando estabelecido que o prazo para pagamento será contado a partir da data de apresentação da nova fatura devidamente corrigida.</w:t>
      </w:r>
    </w:p>
    <w:p w14:paraId="2D735EFF" w14:textId="77777777" w:rsidR="00630DD1" w:rsidRPr="00AE7273" w:rsidRDefault="00000000" w:rsidP="00AE7273">
      <w:pPr>
        <w:tabs>
          <w:tab w:val="left" w:pos="563"/>
        </w:tabs>
        <w:spacing w:line="276" w:lineRule="auto"/>
        <w:jc w:val="both"/>
        <w:rPr>
          <w:rFonts w:ascii="Verdana" w:hAnsi="Verdana"/>
          <w:sz w:val="20"/>
        </w:rPr>
      </w:pPr>
      <w:r w:rsidRPr="00AE7273">
        <w:rPr>
          <w:rFonts w:ascii="Verdana" w:hAnsi="Verdana"/>
          <w:sz w:val="20"/>
        </w:rPr>
        <w:t xml:space="preserve">8.7. Para fins de liquidação, o setor competente deverá verificar se a nota fiscal ou instrumento de cobrança equivalente apresentado expressa os elementos necessários e essenciais do documento, tais como: </w:t>
      </w:r>
    </w:p>
    <w:p w14:paraId="3E101848" w14:textId="77777777" w:rsidR="00630DD1" w:rsidRPr="00AE7273" w:rsidRDefault="00000000" w:rsidP="00AE7273">
      <w:pPr>
        <w:tabs>
          <w:tab w:val="left" w:pos="563"/>
        </w:tabs>
        <w:spacing w:line="276" w:lineRule="auto"/>
        <w:ind w:left="432"/>
        <w:jc w:val="both"/>
        <w:rPr>
          <w:rFonts w:ascii="Verdana" w:hAnsi="Verdana"/>
          <w:sz w:val="20"/>
        </w:rPr>
      </w:pPr>
      <w:r w:rsidRPr="00AE7273">
        <w:rPr>
          <w:rFonts w:ascii="Verdana" w:hAnsi="Verdana"/>
          <w:sz w:val="20"/>
        </w:rPr>
        <w:t>- O prazo de validade;</w:t>
      </w:r>
    </w:p>
    <w:p w14:paraId="0A804C1D" w14:textId="77777777" w:rsidR="00630DD1" w:rsidRPr="00AE7273" w:rsidRDefault="00000000" w:rsidP="00AE7273">
      <w:pPr>
        <w:tabs>
          <w:tab w:val="left" w:pos="563"/>
        </w:tabs>
        <w:spacing w:line="276" w:lineRule="auto"/>
        <w:ind w:left="432"/>
        <w:jc w:val="both"/>
        <w:rPr>
          <w:rFonts w:ascii="Verdana" w:hAnsi="Verdana"/>
          <w:sz w:val="20"/>
        </w:rPr>
      </w:pPr>
      <w:r w:rsidRPr="00AE7273">
        <w:rPr>
          <w:rFonts w:ascii="Verdana" w:hAnsi="Verdana"/>
          <w:sz w:val="20"/>
        </w:rPr>
        <w:t xml:space="preserve">- A data da emissão; </w:t>
      </w:r>
    </w:p>
    <w:p w14:paraId="76F4B2B9" w14:textId="77777777" w:rsidR="00630DD1" w:rsidRPr="00AE7273" w:rsidRDefault="00000000" w:rsidP="00AE7273">
      <w:pPr>
        <w:tabs>
          <w:tab w:val="left" w:pos="563"/>
        </w:tabs>
        <w:spacing w:line="276" w:lineRule="auto"/>
        <w:ind w:left="432"/>
        <w:jc w:val="both"/>
        <w:rPr>
          <w:rFonts w:ascii="Verdana" w:hAnsi="Verdana"/>
          <w:sz w:val="20"/>
        </w:rPr>
      </w:pPr>
      <w:r w:rsidRPr="00AE7273">
        <w:rPr>
          <w:rFonts w:ascii="Verdana" w:hAnsi="Verdana"/>
          <w:sz w:val="20"/>
        </w:rPr>
        <w:t xml:space="preserve">- Os dados do contrato e do órgão contratante; </w:t>
      </w:r>
    </w:p>
    <w:p w14:paraId="24795A45" w14:textId="77777777" w:rsidR="00630DD1" w:rsidRPr="00AE7273" w:rsidRDefault="00000000" w:rsidP="00AE7273">
      <w:pPr>
        <w:tabs>
          <w:tab w:val="left" w:pos="563"/>
        </w:tabs>
        <w:spacing w:line="276" w:lineRule="auto"/>
        <w:ind w:left="432"/>
        <w:jc w:val="both"/>
        <w:rPr>
          <w:rFonts w:ascii="Verdana" w:hAnsi="Verdana"/>
          <w:sz w:val="20"/>
        </w:rPr>
      </w:pPr>
      <w:r w:rsidRPr="00AE7273">
        <w:rPr>
          <w:rFonts w:ascii="Verdana" w:hAnsi="Verdana"/>
          <w:sz w:val="20"/>
        </w:rPr>
        <w:t xml:space="preserve">- O período respectivo de execução do contrato; </w:t>
      </w:r>
    </w:p>
    <w:p w14:paraId="5E88D4AB" w14:textId="77777777" w:rsidR="00630DD1" w:rsidRPr="00AE7273" w:rsidRDefault="00000000" w:rsidP="00AE7273">
      <w:pPr>
        <w:tabs>
          <w:tab w:val="left" w:pos="563"/>
        </w:tabs>
        <w:spacing w:line="276" w:lineRule="auto"/>
        <w:ind w:left="432"/>
        <w:jc w:val="both"/>
        <w:rPr>
          <w:rFonts w:ascii="Verdana" w:hAnsi="Verdana"/>
          <w:sz w:val="20"/>
        </w:rPr>
      </w:pPr>
      <w:r w:rsidRPr="00AE7273">
        <w:rPr>
          <w:rFonts w:ascii="Verdana" w:hAnsi="Verdana"/>
          <w:sz w:val="20"/>
        </w:rPr>
        <w:t xml:space="preserve">- O valor a pagar; e </w:t>
      </w:r>
    </w:p>
    <w:p w14:paraId="42538886" w14:textId="77777777" w:rsidR="00630DD1" w:rsidRPr="00AE7273" w:rsidRDefault="00000000" w:rsidP="00AE7273">
      <w:pPr>
        <w:tabs>
          <w:tab w:val="left" w:pos="563"/>
        </w:tabs>
        <w:spacing w:line="276" w:lineRule="auto"/>
        <w:ind w:left="432"/>
        <w:jc w:val="both"/>
        <w:rPr>
          <w:rFonts w:ascii="Verdana" w:hAnsi="Verdana"/>
          <w:sz w:val="20"/>
        </w:rPr>
      </w:pPr>
      <w:r w:rsidRPr="00AE7273">
        <w:rPr>
          <w:rFonts w:ascii="Verdana" w:hAnsi="Verdana"/>
          <w:sz w:val="20"/>
        </w:rPr>
        <w:t>- Eventual destaque do valor de retenções tributárias cabíveis.</w:t>
      </w:r>
    </w:p>
    <w:p w14:paraId="19A965CF" w14:textId="77777777" w:rsidR="00630DD1" w:rsidRPr="00AE7273" w:rsidRDefault="00000000" w:rsidP="00AE7273">
      <w:pPr>
        <w:tabs>
          <w:tab w:val="left" w:pos="563"/>
        </w:tabs>
        <w:spacing w:line="276" w:lineRule="auto"/>
        <w:jc w:val="both"/>
        <w:rPr>
          <w:rFonts w:ascii="Verdana" w:hAnsi="Verdana"/>
          <w:sz w:val="20"/>
        </w:rPr>
      </w:pPr>
      <w:r w:rsidRPr="00AE7273">
        <w:rPr>
          <w:rFonts w:ascii="Verdana" w:hAnsi="Verdana"/>
          <w:sz w:val="20"/>
        </w:rPr>
        <w:t>8.8. A</w:t>
      </w:r>
      <w:r w:rsidRPr="00AE7273">
        <w:rPr>
          <w:rFonts w:ascii="Verdana" w:hAnsi="Verdana"/>
          <w:sz w:val="20"/>
          <w:lang w:eastAsia="en-US"/>
        </w:rPr>
        <w:t xml:space="preserve"> nota fiscal ou instrumento de cobrança equivalente deverá ser obrigatoriamente acompanhado da comprovação da regularidade fiscal</w:t>
      </w:r>
      <w:r w:rsidRPr="00AE7273">
        <w:rPr>
          <w:rStyle w:val="LinkdaInternet"/>
          <w:rFonts w:ascii="Verdana" w:hAnsi="Verdana"/>
          <w:color w:val="auto"/>
          <w:sz w:val="20"/>
          <w:u w:val="none"/>
          <w:lang w:eastAsia="en-US"/>
        </w:rPr>
        <w:t>.</w:t>
      </w:r>
    </w:p>
    <w:p w14:paraId="12B3639C" w14:textId="77777777" w:rsidR="00630DD1" w:rsidRPr="00AE7273" w:rsidRDefault="00000000" w:rsidP="00AE7273">
      <w:pPr>
        <w:tabs>
          <w:tab w:val="left" w:pos="563"/>
        </w:tabs>
        <w:spacing w:line="276" w:lineRule="auto"/>
        <w:jc w:val="both"/>
        <w:rPr>
          <w:rFonts w:ascii="Verdana" w:hAnsi="Verdana"/>
          <w:sz w:val="20"/>
        </w:rPr>
      </w:pPr>
      <w:r w:rsidRPr="00AE7273">
        <w:rPr>
          <w:rStyle w:val="LinkdaInternet"/>
          <w:rFonts w:ascii="Verdana" w:hAnsi="Verdana"/>
          <w:color w:val="auto"/>
          <w:sz w:val="20"/>
          <w:u w:val="none"/>
          <w:lang w:eastAsia="en-US"/>
        </w:rPr>
        <w:t xml:space="preserve">8.9. </w:t>
      </w:r>
      <w:r w:rsidRPr="00AE7273">
        <w:rPr>
          <w:rFonts w:ascii="Verdana" w:hAnsi="Verdana"/>
          <w:sz w:val="20"/>
        </w:rPr>
        <w:t>O pagamento será realizado por meio de ordem bancária, para crédito em banco, agência e conta corrente indicados pelo contratado.</w:t>
      </w:r>
    </w:p>
    <w:p w14:paraId="07010E00" w14:textId="77777777" w:rsidR="00630DD1" w:rsidRPr="00AE7273" w:rsidRDefault="00000000" w:rsidP="00AE7273">
      <w:pPr>
        <w:tabs>
          <w:tab w:val="left" w:pos="563"/>
        </w:tabs>
        <w:spacing w:line="276" w:lineRule="auto"/>
        <w:jc w:val="both"/>
        <w:rPr>
          <w:rFonts w:ascii="Verdana" w:hAnsi="Verdana"/>
          <w:sz w:val="20"/>
        </w:rPr>
      </w:pPr>
      <w:r w:rsidRPr="00AE7273">
        <w:rPr>
          <w:rFonts w:ascii="Verdana" w:hAnsi="Verdana"/>
          <w:sz w:val="20"/>
        </w:rPr>
        <w:t>8.10. Será considerada data do pagamento o dia em que constar como emitida a ordem bancária para pagamento.</w:t>
      </w:r>
    </w:p>
    <w:p w14:paraId="4E82BD90" w14:textId="77777777" w:rsidR="00630DD1" w:rsidRPr="00AE7273" w:rsidRDefault="00000000" w:rsidP="00AE7273">
      <w:pPr>
        <w:tabs>
          <w:tab w:val="left" w:pos="563"/>
        </w:tabs>
        <w:spacing w:line="276" w:lineRule="auto"/>
        <w:jc w:val="both"/>
        <w:rPr>
          <w:rFonts w:ascii="Verdana" w:hAnsi="Verdana"/>
          <w:sz w:val="20"/>
        </w:rPr>
      </w:pPr>
      <w:r w:rsidRPr="00AE7273">
        <w:rPr>
          <w:rFonts w:ascii="Verdana" w:hAnsi="Verdana"/>
          <w:sz w:val="20"/>
        </w:rPr>
        <w:t>8.11. Quando do pagamento, será efetuada a retenção tributária prevista na legislação aplicável.</w:t>
      </w:r>
    </w:p>
    <w:p w14:paraId="08AF138F" w14:textId="77777777" w:rsidR="00630DD1" w:rsidRPr="00AE7273" w:rsidRDefault="00000000" w:rsidP="00AE7273">
      <w:pPr>
        <w:tabs>
          <w:tab w:val="left" w:pos="563"/>
        </w:tabs>
        <w:spacing w:line="276" w:lineRule="auto"/>
        <w:jc w:val="both"/>
        <w:rPr>
          <w:rFonts w:ascii="Verdana" w:hAnsi="Verdana"/>
          <w:sz w:val="20"/>
        </w:rPr>
      </w:pPr>
      <w:r w:rsidRPr="00AE7273">
        <w:rPr>
          <w:rFonts w:ascii="Verdana" w:hAnsi="Verdana"/>
          <w:sz w:val="20"/>
          <w:lang w:eastAsia="en-US"/>
        </w:rPr>
        <w:t xml:space="preserve">8.12. O contratado regularmente optante pelo Simples Nacional, nos termos da </w:t>
      </w:r>
      <w:hyperlink r:id="rId8">
        <w:r w:rsidRPr="00AE7273">
          <w:rPr>
            <w:rFonts w:ascii="Verdana" w:hAnsi="Verdana"/>
            <w:sz w:val="20"/>
            <w:u w:val="single"/>
            <w:lang w:eastAsia="en-US"/>
          </w:rPr>
          <w:t>Lei Complementar nº 123, de 2006</w:t>
        </w:r>
      </w:hyperlink>
      <w:r w:rsidRPr="00AE7273">
        <w:rPr>
          <w:rFonts w:ascii="Verdana" w:hAnsi="Verdana"/>
          <w:sz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F8E0B0C" w14:textId="77777777" w:rsidR="00630DD1" w:rsidRPr="00AE7273" w:rsidRDefault="00000000" w:rsidP="00AE7273">
      <w:pPr>
        <w:tabs>
          <w:tab w:val="left" w:pos="563"/>
        </w:tabs>
        <w:spacing w:line="276" w:lineRule="auto"/>
        <w:jc w:val="both"/>
        <w:rPr>
          <w:rFonts w:ascii="Verdana" w:hAnsi="Verdana"/>
          <w:sz w:val="20"/>
        </w:rPr>
      </w:pPr>
      <w:r w:rsidRPr="00AE7273">
        <w:rPr>
          <w:rFonts w:ascii="Verdana" w:hAnsi="Verdana"/>
          <w:sz w:val="20"/>
          <w:lang w:eastAsia="en-US"/>
        </w:rPr>
        <w:t xml:space="preserve">8.13. Conforme Decreto Municipal nº 3.86/2023 será retido o Imposto de Renda na Fonte nos pagamentos efetuados por Órgãos, Autarquias e Fundações </w:t>
      </w:r>
      <w:proofErr w:type="gramStart"/>
      <w:r w:rsidRPr="00AE7273">
        <w:rPr>
          <w:rFonts w:ascii="Verdana" w:hAnsi="Verdana"/>
          <w:sz w:val="20"/>
          <w:lang w:eastAsia="en-US"/>
        </w:rPr>
        <w:t>instituídas  e</w:t>
      </w:r>
      <w:proofErr w:type="gramEnd"/>
      <w:r w:rsidRPr="00AE7273">
        <w:rPr>
          <w:rFonts w:ascii="Verdana" w:hAnsi="Verdana"/>
          <w:sz w:val="20"/>
          <w:lang w:eastAsia="en-US"/>
        </w:rPr>
        <w:t xml:space="preserve"> mantidas pelo Município de São Gabriel da Palha a pessoas jurídicas pelo fornecimento de bens e prestação de serviços.</w:t>
      </w:r>
    </w:p>
    <w:p w14:paraId="474AAABE" w14:textId="77777777" w:rsidR="00630DD1" w:rsidRPr="00AE7273" w:rsidRDefault="00630DD1" w:rsidP="00AE7273">
      <w:pPr>
        <w:spacing w:line="276" w:lineRule="auto"/>
        <w:jc w:val="both"/>
        <w:rPr>
          <w:rFonts w:ascii="Verdana" w:hAnsi="Verdana"/>
          <w:b/>
          <w:bCs/>
          <w:sz w:val="20"/>
        </w:rPr>
      </w:pPr>
    </w:p>
    <w:p w14:paraId="16851DA2" w14:textId="77777777" w:rsidR="00630DD1" w:rsidRPr="00AE7273" w:rsidRDefault="00000000" w:rsidP="00AE7273">
      <w:pPr>
        <w:spacing w:line="276" w:lineRule="auto"/>
        <w:jc w:val="both"/>
        <w:rPr>
          <w:rFonts w:ascii="Verdana" w:hAnsi="Verdana"/>
          <w:sz w:val="20"/>
        </w:rPr>
      </w:pPr>
      <w:r w:rsidRPr="00AE7273">
        <w:rPr>
          <w:rFonts w:ascii="Verdana" w:hAnsi="Verdana"/>
          <w:b/>
          <w:bCs/>
          <w:iCs/>
          <w:sz w:val="20"/>
        </w:rPr>
        <w:t>9. DAS SANÇÕES</w:t>
      </w:r>
    </w:p>
    <w:p w14:paraId="0BCE84D4" w14:textId="77777777" w:rsidR="00630DD1" w:rsidRPr="00AE7273" w:rsidRDefault="00000000" w:rsidP="00AE7273">
      <w:pPr>
        <w:spacing w:line="276" w:lineRule="auto"/>
        <w:jc w:val="both"/>
        <w:rPr>
          <w:rFonts w:ascii="Verdana" w:hAnsi="Verdana"/>
          <w:sz w:val="20"/>
        </w:rPr>
      </w:pPr>
      <w:r w:rsidRPr="00AE7273">
        <w:rPr>
          <w:rFonts w:ascii="Verdana" w:hAnsi="Verdana"/>
          <w:iCs/>
          <w:sz w:val="20"/>
        </w:rPr>
        <w:t>9.1. Comete infração administrativa o fornecedor/prestador de serviço que cometer quaisquer das infrações previstas no art. 155 da Lei nº 14.133, de 2021, quais sejam:</w:t>
      </w:r>
    </w:p>
    <w:p w14:paraId="0CCA7C9B" w14:textId="77777777" w:rsidR="00630DD1" w:rsidRPr="00AE7273" w:rsidRDefault="00000000" w:rsidP="00AE7273">
      <w:pPr>
        <w:spacing w:line="276" w:lineRule="auto"/>
        <w:jc w:val="both"/>
        <w:rPr>
          <w:rFonts w:ascii="Verdana" w:hAnsi="Verdana"/>
          <w:sz w:val="20"/>
        </w:rPr>
      </w:pPr>
      <w:r w:rsidRPr="00AE7273">
        <w:rPr>
          <w:rFonts w:ascii="Verdana" w:hAnsi="Verdana"/>
          <w:iCs/>
          <w:sz w:val="20"/>
        </w:rPr>
        <w:t>9.1.1. Dar causa à inexecução parcial do contrato.</w:t>
      </w:r>
    </w:p>
    <w:p w14:paraId="4F1AF3A4" w14:textId="77777777" w:rsidR="00630DD1" w:rsidRPr="00AE7273" w:rsidRDefault="00000000" w:rsidP="00AE7273">
      <w:pPr>
        <w:spacing w:line="276" w:lineRule="auto"/>
        <w:jc w:val="both"/>
        <w:rPr>
          <w:rFonts w:ascii="Verdana" w:hAnsi="Verdana"/>
          <w:sz w:val="20"/>
        </w:rPr>
      </w:pPr>
      <w:r w:rsidRPr="00AE7273">
        <w:rPr>
          <w:rFonts w:ascii="Verdana" w:hAnsi="Verdana"/>
          <w:iCs/>
          <w:sz w:val="20"/>
        </w:rPr>
        <w:lastRenderedPageBreak/>
        <w:t>9.1.2. Dar causa à inexecução parcial que cause grave dano à Administração, ao funcionamento dos serviços públicos ou ao interesse coletivo.</w:t>
      </w:r>
    </w:p>
    <w:p w14:paraId="5801B04C" w14:textId="77777777" w:rsidR="00630DD1" w:rsidRPr="00AE7273" w:rsidRDefault="00000000" w:rsidP="00AE7273">
      <w:pPr>
        <w:spacing w:line="276" w:lineRule="auto"/>
        <w:jc w:val="both"/>
        <w:rPr>
          <w:rFonts w:ascii="Verdana" w:hAnsi="Verdana"/>
          <w:sz w:val="20"/>
        </w:rPr>
      </w:pPr>
      <w:r w:rsidRPr="00AE7273">
        <w:rPr>
          <w:rFonts w:ascii="Verdana" w:hAnsi="Verdana"/>
          <w:iCs/>
          <w:sz w:val="20"/>
        </w:rPr>
        <w:t>9.1.3. Dar causa à inexecução total;</w:t>
      </w:r>
    </w:p>
    <w:p w14:paraId="53D525A8" w14:textId="77777777" w:rsidR="00630DD1" w:rsidRPr="00AE7273" w:rsidRDefault="00000000" w:rsidP="00AE7273">
      <w:pPr>
        <w:spacing w:line="276" w:lineRule="auto"/>
        <w:jc w:val="both"/>
        <w:rPr>
          <w:rFonts w:ascii="Verdana" w:hAnsi="Verdana"/>
          <w:sz w:val="20"/>
        </w:rPr>
      </w:pPr>
      <w:r w:rsidRPr="00AE7273">
        <w:rPr>
          <w:rFonts w:ascii="Verdana" w:hAnsi="Verdana"/>
          <w:iCs/>
          <w:sz w:val="20"/>
        </w:rPr>
        <w:t>9.1.4. Deixar de entregar a documentação exigida para o certame.</w:t>
      </w:r>
    </w:p>
    <w:p w14:paraId="331273E6" w14:textId="77777777" w:rsidR="00630DD1" w:rsidRPr="00AE7273" w:rsidRDefault="00000000" w:rsidP="00AE7273">
      <w:pPr>
        <w:spacing w:line="276" w:lineRule="auto"/>
        <w:jc w:val="both"/>
        <w:rPr>
          <w:rFonts w:ascii="Verdana" w:hAnsi="Verdana"/>
          <w:sz w:val="20"/>
        </w:rPr>
      </w:pPr>
      <w:r w:rsidRPr="00AE7273">
        <w:rPr>
          <w:rFonts w:ascii="Verdana" w:hAnsi="Verdana"/>
          <w:iCs/>
          <w:sz w:val="20"/>
        </w:rPr>
        <w:t>9.1.5. Não manter a proposta, salvo em decorrência de fato superveniente devidamente justificado.</w:t>
      </w:r>
    </w:p>
    <w:p w14:paraId="65F51E89" w14:textId="77777777" w:rsidR="00630DD1" w:rsidRPr="00AE7273" w:rsidRDefault="00000000" w:rsidP="00AE7273">
      <w:pPr>
        <w:spacing w:line="276" w:lineRule="auto"/>
        <w:jc w:val="both"/>
        <w:rPr>
          <w:rFonts w:ascii="Verdana" w:hAnsi="Verdana"/>
          <w:sz w:val="20"/>
        </w:rPr>
      </w:pPr>
      <w:r w:rsidRPr="00AE7273">
        <w:rPr>
          <w:rFonts w:ascii="Verdana" w:hAnsi="Verdana"/>
          <w:iCs/>
          <w:sz w:val="20"/>
        </w:rPr>
        <w:t xml:space="preserve">9.1.6. Não celebrar o contrato ou não entregar a documentação exigida para a contratação, quando convocado dentro do prazo de validade de sua proposta. </w:t>
      </w:r>
    </w:p>
    <w:p w14:paraId="07A161C3" w14:textId="77777777" w:rsidR="00630DD1" w:rsidRPr="00AE7273" w:rsidRDefault="00000000" w:rsidP="00AE7273">
      <w:pPr>
        <w:spacing w:line="276" w:lineRule="auto"/>
        <w:jc w:val="both"/>
        <w:rPr>
          <w:rFonts w:ascii="Verdana" w:hAnsi="Verdana"/>
          <w:sz w:val="20"/>
        </w:rPr>
      </w:pPr>
      <w:r w:rsidRPr="00AE7273">
        <w:rPr>
          <w:rFonts w:ascii="Verdana" w:hAnsi="Verdana"/>
          <w:iCs/>
          <w:sz w:val="20"/>
        </w:rPr>
        <w:t>9.1.7. Ensejar o retardamento da execução ou da entrega do objeto sem motivo justificado,</w:t>
      </w:r>
    </w:p>
    <w:p w14:paraId="55303035" w14:textId="77777777" w:rsidR="00630DD1" w:rsidRPr="00AE7273" w:rsidRDefault="00000000" w:rsidP="00AE7273">
      <w:pPr>
        <w:spacing w:line="276" w:lineRule="auto"/>
        <w:jc w:val="both"/>
        <w:rPr>
          <w:rFonts w:ascii="Verdana" w:hAnsi="Verdana"/>
          <w:sz w:val="20"/>
        </w:rPr>
      </w:pPr>
      <w:r w:rsidRPr="00AE7273">
        <w:rPr>
          <w:rFonts w:ascii="Verdana" w:hAnsi="Verdana"/>
          <w:iCs/>
          <w:sz w:val="20"/>
        </w:rPr>
        <w:t>9.1.8. Apresentar declaração ou documentação falsa exigida para o certame ou prestar declaração falsa durante a dispensa eletrônica ou a execução do objeto.</w:t>
      </w:r>
    </w:p>
    <w:p w14:paraId="34B64E33" w14:textId="77777777" w:rsidR="00630DD1" w:rsidRPr="00AE7273" w:rsidRDefault="00000000" w:rsidP="00AE7273">
      <w:pPr>
        <w:spacing w:line="276" w:lineRule="auto"/>
        <w:jc w:val="both"/>
        <w:rPr>
          <w:rFonts w:ascii="Verdana" w:hAnsi="Verdana"/>
          <w:sz w:val="20"/>
        </w:rPr>
      </w:pPr>
      <w:r w:rsidRPr="00AE7273">
        <w:rPr>
          <w:rFonts w:ascii="Verdana" w:hAnsi="Verdana"/>
          <w:iCs/>
          <w:sz w:val="20"/>
        </w:rPr>
        <w:t>9.1.9. Fraudar a dispensa eletrônica ou praticar ato fraudulento na execução do objeto.</w:t>
      </w:r>
    </w:p>
    <w:p w14:paraId="50E2D869" w14:textId="77777777" w:rsidR="00630DD1" w:rsidRPr="00AE7273" w:rsidRDefault="00000000" w:rsidP="00AE7273">
      <w:pPr>
        <w:spacing w:line="276" w:lineRule="auto"/>
        <w:jc w:val="both"/>
        <w:rPr>
          <w:rFonts w:ascii="Verdana" w:hAnsi="Verdana"/>
          <w:sz w:val="20"/>
        </w:rPr>
      </w:pPr>
      <w:r w:rsidRPr="00AE7273">
        <w:rPr>
          <w:rFonts w:ascii="Verdana" w:hAnsi="Verdana"/>
          <w:iCs/>
          <w:sz w:val="20"/>
        </w:rPr>
        <w:t>9.1.10. Comportar-se de modo inidôneo ou cometer fraude de qualquer natureza.</w:t>
      </w:r>
    </w:p>
    <w:p w14:paraId="299524D7" w14:textId="77777777" w:rsidR="00630DD1" w:rsidRPr="00AE7273" w:rsidRDefault="00000000" w:rsidP="00AE7273">
      <w:pPr>
        <w:spacing w:line="276" w:lineRule="auto"/>
        <w:jc w:val="both"/>
        <w:rPr>
          <w:rFonts w:ascii="Verdana" w:hAnsi="Verdana"/>
          <w:sz w:val="20"/>
        </w:rPr>
      </w:pPr>
      <w:r w:rsidRPr="00AE7273">
        <w:rPr>
          <w:rFonts w:ascii="Verdana" w:hAnsi="Verdana"/>
          <w:iCs/>
          <w:sz w:val="20"/>
        </w:rPr>
        <w:t>9.1.10.1. Considera-se comportamento inidôneo, entre outros, a declaração falsa quanto às condições de participação, quanto ao enquadramento como ME/EPP ou o conluio entre os fornecedores, em qualquer momento da dispensa, mesmo após o encerramento da fase de lances.</w:t>
      </w:r>
    </w:p>
    <w:p w14:paraId="59B306C6" w14:textId="77777777" w:rsidR="00630DD1" w:rsidRPr="00AE7273" w:rsidRDefault="00000000" w:rsidP="00AE7273">
      <w:pPr>
        <w:spacing w:line="276" w:lineRule="auto"/>
        <w:jc w:val="both"/>
        <w:rPr>
          <w:rFonts w:ascii="Verdana" w:hAnsi="Verdana"/>
          <w:sz w:val="20"/>
        </w:rPr>
      </w:pPr>
      <w:r w:rsidRPr="00AE7273">
        <w:rPr>
          <w:rFonts w:ascii="Verdana" w:hAnsi="Verdana"/>
          <w:iCs/>
          <w:sz w:val="20"/>
        </w:rPr>
        <w:t>9.1.11. Praticar atos ilícitos com vistas a frustrar os objetivos deste certame.</w:t>
      </w:r>
    </w:p>
    <w:p w14:paraId="4417BC63" w14:textId="77777777" w:rsidR="00630DD1" w:rsidRPr="00AE7273" w:rsidRDefault="00000000" w:rsidP="00AE7273">
      <w:pPr>
        <w:spacing w:line="276" w:lineRule="auto"/>
        <w:jc w:val="both"/>
        <w:rPr>
          <w:rFonts w:ascii="Verdana" w:hAnsi="Verdana"/>
          <w:sz w:val="20"/>
        </w:rPr>
      </w:pPr>
      <w:r w:rsidRPr="00AE7273">
        <w:rPr>
          <w:rFonts w:ascii="Verdana" w:hAnsi="Verdana"/>
          <w:iCs/>
          <w:sz w:val="20"/>
        </w:rPr>
        <w:t>9.1.12. Praticar ato lesivo previsto no art. 5º da Lei nº 12.846, de 1º de agosto de 2013.</w:t>
      </w:r>
    </w:p>
    <w:p w14:paraId="5DA2EF5D" w14:textId="77777777" w:rsidR="00630DD1" w:rsidRPr="00AE7273" w:rsidRDefault="00000000" w:rsidP="00AE7273">
      <w:pPr>
        <w:spacing w:line="276" w:lineRule="auto"/>
        <w:jc w:val="both"/>
        <w:rPr>
          <w:rFonts w:ascii="Verdana" w:hAnsi="Verdana"/>
          <w:sz w:val="20"/>
        </w:rPr>
      </w:pPr>
      <w:r w:rsidRPr="00AE7273">
        <w:rPr>
          <w:rFonts w:ascii="Verdana" w:hAnsi="Verdana"/>
          <w:iCs/>
          <w:sz w:val="20"/>
        </w:rPr>
        <w:t>9.2. O fornecedor que cometer qualquer das infrações discriminadas nos subitens anteriores ficará sujeito, sem prejuízo da responsabilidade civil e criminal, às seguintes sanções:</w:t>
      </w:r>
    </w:p>
    <w:p w14:paraId="4EC5B4FA" w14:textId="77777777" w:rsidR="00630DD1" w:rsidRPr="00AE7273" w:rsidRDefault="00630DD1" w:rsidP="00AE7273">
      <w:pPr>
        <w:spacing w:line="276" w:lineRule="auto"/>
        <w:jc w:val="both"/>
        <w:rPr>
          <w:rFonts w:ascii="Verdana" w:hAnsi="Verdana"/>
          <w:iCs/>
          <w:sz w:val="20"/>
        </w:rPr>
      </w:pPr>
    </w:p>
    <w:p w14:paraId="11BCADC5" w14:textId="77777777" w:rsidR="00630DD1" w:rsidRPr="00AE7273" w:rsidRDefault="00000000" w:rsidP="00AE7273">
      <w:pPr>
        <w:spacing w:line="276" w:lineRule="auto"/>
        <w:jc w:val="both"/>
        <w:rPr>
          <w:rFonts w:ascii="Verdana" w:hAnsi="Verdana"/>
          <w:sz w:val="20"/>
        </w:rPr>
      </w:pPr>
      <w:r w:rsidRPr="00AE7273">
        <w:rPr>
          <w:rFonts w:ascii="Verdana" w:hAnsi="Verdana"/>
          <w:iCs/>
          <w:sz w:val="20"/>
        </w:rPr>
        <w:t xml:space="preserve">         a) Advertência pela falta do subitem 8.1.1 deste Termo de Referência, quando não se justificar a imposição de penalidade mais grave.</w:t>
      </w:r>
    </w:p>
    <w:p w14:paraId="0E6314F8" w14:textId="77777777" w:rsidR="00630DD1" w:rsidRPr="00AE7273" w:rsidRDefault="00000000" w:rsidP="00AE7273">
      <w:pPr>
        <w:spacing w:line="276" w:lineRule="auto"/>
        <w:ind w:left="-57"/>
        <w:jc w:val="both"/>
        <w:rPr>
          <w:rFonts w:ascii="Verdana" w:hAnsi="Verdana"/>
          <w:sz w:val="20"/>
        </w:rPr>
      </w:pPr>
      <w:r w:rsidRPr="00AE7273">
        <w:rPr>
          <w:rFonts w:ascii="Verdana" w:hAnsi="Verdana"/>
          <w:iCs/>
          <w:sz w:val="20"/>
        </w:rPr>
        <w:t xml:space="preserve">            b) Multa, calculada na forma do edital, com base no total do valor da contratação realizada de forma direta e será aplicada ao responsável por qualquer das infrações administrativas previstas no item 8.1 deste Termo de Referência, no percentual de 10% (dez por cento), na hipótese de cometimento das infrações previstas nos itens 8.1.1 a 8.1.7 e 20% (vinte por cento), se cometidas infrações previstas nos itens 8.1.8 a 8.1.12; </w:t>
      </w:r>
    </w:p>
    <w:p w14:paraId="0A281CA1" w14:textId="77777777" w:rsidR="00630DD1" w:rsidRPr="00AE7273" w:rsidRDefault="00000000" w:rsidP="00AE7273">
      <w:pPr>
        <w:spacing w:line="276" w:lineRule="auto"/>
        <w:jc w:val="both"/>
        <w:rPr>
          <w:rFonts w:ascii="Verdana" w:hAnsi="Verdana"/>
          <w:sz w:val="20"/>
        </w:rPr>
      </w:pPr>
      <w:r w:rsidRPr="00AE7273">
        <w:rPr>
          <w:rFonts w:ascii="Verdana" w:hAnsi="Verdana"/>
          <w:iCs/>
          <w:sz w:val="20"/>
        </w:rPr>
        <w:t xml:space="preserve">                    b.1) O valor da multa poderá ser descontado das faturas devidas à CONTRATADA;</w:t>
      </w:r>
    </w:p>
    <w:p w14:paraId="3FDEF83F" w14:textId="77777777" w:rsidR="00630DD1" w:rsidRPr="00AE7273" w:rsidRDefault="00000000" w:rsidP="00AE7273">
      <w:pPr>
        <w:spacing w:line="276" w:lineRule="auto"/>
        <w:jc w:val="both"/>
        <w:rPr>
          <w:rFonts w:ascii="Verdana" w:hAnsi="Verdana"/>
          <w:sz w:val="20"/>
        </w:rPr>
      </w:pPr>
      <w:r w:rsidRPr="00AE7273">
        <w:rPr>
          <w:rFonts w:ascii="Verdana" w:hAnsi="Verdana"/>
          <w:iCs/>
          <w:sz w:val="20"/>
        </w:rPr>
        <w:t xml:space="preserve">                     b.2) A multa pode ser aplicada isoladamente ou juntamente com as penalidades definidas nos itens “c” e “d” abaixo: </w:t>
      </w:r>
    </w:p>
    <w:p w14:paraId="67E665B9" w14:textId="77777777" w:rsidR="00630DD1" w:rsidRPr="00AE7273" w:rsidRDefault="00000000" w:rsidP="00AE7273">
      <w:pPr>
        <w:spacing w:line="276" w:lineRule="auto"/>
        <w:jc w:val="both"/>
        <w:rPr>
          <w:rFonts w:ascii="Verdana" w:hAnsi="Verdana"/>
          <w:sz w:val="20"/>
        </w:rPr>
      </w:pPr>
      <w:r w:rsidRPr="00AE7273">
        <w:rPr>
          <w:rFonts w:ascii="Verdana" w:hAnsi="Verdana"/>
          <w:iCs/>
          <w:sz w:val="20"/>
        </w:rPr>
        <w:t xml:space="preserve">         c) Impedimento de licitar e contratar no âmbito da Administração Pública direta e indireta do ente federativo que tiver aplicado a sanção, pelo prazo máximo de 03 (três) anos, nos casos dos subitens 8.1.2 a 8.1.7 deste Termo de Referência, quando não se justificar a imposição de penalidade mais grave.</w:t>
      </w:r>
    </w:p>
    <w:p w14:paraId="0CD94613" w14:textId="77777777" w:rsidR="00630DD1" w:rsidRPr="00AE7273" w:rsidRDefault="00000000" w:rsidP="00AE7273">
      <w:pPr>
        <w:spacing w:line="276" w:lineRule="auto"/>
        <w:jc w:val="both"/>
        <w:rPr>
          <w:rFonts w:ascii="Verdana" w:hAnsi="Verdana"/>
          <w:sz w:val="20"/>
        </w:rPr>
      </w:pPr>
      <w:r w:rsidRPr="00AE7273">
        <w:rPr>
          <w:rFonts w:ascii="Verdana" w:hAnsi="Verdana"/>
          <w:iCs/>
          <w:sz w:val="20"/>
        </w:rPr>
        <w:t xml:space="preserve">         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8.1.2 a 8.1.12, deste Termo de Referência.</w:t>
      </w:r>
    </w:p>
    <w:p w14:paraId="0661EE8B" w14:textId="77777777" w:rsidR="00630DD1" w:rsidRPr="00AE7273" w:rsidRDefault="00000000" w:rsidP="00AE7273">
      <w:pPr>
        <w:spacing w:line="276" w:lineRule="auto"/>
        <w:jc w:val="both"/>
        <w:rPr>
          <w:rFonts w:ascii="Verdana" w:hAnsi="Verdana"/>
          <w:sz w:val="20"/>
        </w:rPr>
      </w:pPr>
      <w:r w:rsidRPr="00AE7273">
        <w:rPr>
          <w:rFonts w:ascii="Verdana" w:hAnsi="Verdana"/>
          <w:iCs/>
          <w:sz w:val="20"/>
        </w:rPr>
        <w:t>9.3. Na aplicação das sanções serão considerados:</w:t>
      </w:r>
    </w:p>
    <w:p w14:paraId="76090157" w14:textId="77777777" w:rsidR="00630DD1" w:rsidRPr="00AE7273" w:rsidRDefault="00000000" w:rsidP="00AE7273">
      <w:pPr>
        <w:spacing w:line="276" w:lineRule="auto"/>
        <w:jc w:val="both"/>
        <w:rPr>
          <w:rFonts w:ascii="Verdana" w:hAnsi="Verdana"/>
          <w:sz w:val="20"/>
        </w:rPr>
      </w:pPr>
      <w:r w:rsidRPr="00AE7273">
        <w:rPr>
          <w:rFonts w:ascii="Verdana" w:hAnsi="Verdana"/>
          <w:iCs/>
          <w:sz w:val="20"/>
        </w:rPr>
        <w:t>9.3.1. A natureza e a gravidade da infração cometida.</w:t>
      </w:r>
    </w:p>
    <w:p w14:paraId="5285654F" w14:textId="77777777" w:rsidR="00630DD1" w:rsidRPr="00AE7273" w:rsidRDefault="00000000" w:rsidP="00AE7273">
      <w:pPr>
        <w:spacing w:line="276" w:lineRule="auto"/>
        <w:jc w:val="both"/>
        <w:rPr>
          <w:rFonts w:ascii="Verdana" w:hAnsi="Verdana"/>
          <w:sz w:val="20"/>
        </w:rPr>
      </w:pPr>
      <w:r w:rsidRPr="00AE7273">
        <w:rPr>
          <w:rFonts w:ascii="Verdana" w:hAnsi="Verdana"/>
          <w:iCs/>
          <w:sz w:val="20"/>
        </w:rPr>
        <w:t>9.3.2. As peculiaridades do caso concreto.</w:t>
      </w:r>
    </w:p>
    <w:p w14:paraId="628C6788" w14:textId="77777777" w:rsidR="00630DD1" w:rsidRPr="00AE7273" w:rsidRDefault="00000000" w:rsidP="00AE7273">
      <w:pPr>
        <w:spacing w:line="276" w:lineRule="auto"/>
        <w:jc w:val="both"/>
        <w:rPr>
          <w:rFonts w:ascii="Verdana" w:hAnsi="Verdana"/>
          <w:sz w:val="20"/>
        </w:rPr>
      </w:pPr>
      <w:r w:rsidRPr="00AE7273">
        <w:rPr>
          <w:rFonts w:ascii="Verdana" w:hAnsi="Verdana"/>
          <w:iCs/>
          <w:sz w:val="20"/>
        </w:rPr>
        <w:t>9.3.3. As circunstâncias agravantes ou atenuantes.</w:t>
      </w:r>
    </w:p>
    <w:p w14:paraId="3F6CB275" w14:textId="77777777" w:rsidR="00630DD1" w:rsidRPr="00AE7273" w:rsidRDefault="00000000" w:rsidP="00AE7273">
      <w:pPr>
        <w:spacing w:line="276" w:lineRule="auto"/>
        <w:jc w:val="both"/>
        <w:rPr>
          <w:rFonts w:ascii="Verdana" w:hAnsi="Verdana"/>
          <w:sz w:val="20"/>
        </w:rPr>
      </w:pPr>
      <w:r w:rsidRPr="00AE7273">
        <w:rPr>
          <w:rFonts w:ascii="Verdana" w:hAnsi="Verdana"/>
          <w:iCs/>
          <w:sz w:val="20"/>
        </w:rPr>
        <w:t>9.3.4. Os danos que dela provierem para a Administração Pública.</w:t>
      </w:r>
    </w:p>
    <w:p w14:paraId="48071B7A" w14:textId="77777777" w:rsidR="00630DD1" w:rsidRPr="00AE7273" w:rsidRDefault="00000000" w:rsidP="00AE7273">
      <w:pPr>
        <w:spacing w:line="276" w:lineRule="auto"/>
        <w:jc w:val="both"/>
        <w:rPr>
          <w:rFonts w:ascii="Verdana" w:hAnsi="Verdana"/>
          <w:sz w:val="20"/>
        </w:rPr>
      </w:pPr>
      <w:r w:rsidRPr="00AE7273">
        <w:rPr>
          <w:rFonts w:ascii="Verdana" w:hAnsi="Verdana"/>
          <w:iCs/>
          <w:sz w:val="20"/>
        </w:rPr>
        <w:t>9.3.5. A implantação ou o aperfeiçoamento de programa de integridade, conforme normas e orientações dos órgãos de controle.</w:t>
      </w:r>
    </w:p>
    <w:p w14:paraId="53B60384" w14:textId="77777777" w:rsidR="00630DD1" w:rsidRPr="00AE7273" w:rsidRDefault="00000000" w:rsidP="00AE7273">
      <w:pPr>
        <w:spacing w:line="276" w:lineRule="auto"/>
        <w:jc w:val="both"/>
        <w:rPr>
          <w:rFonts w:ascii="Verdana" w:hAnsi="Verdana"/>
          <w:sz w:val="20"/>
        </w:rPr>
      </w:pPr>
      <w:r w:rsidRPr="00AE7273">
        <w:rPr>
          <w:rFonts w:ascii="Verdana" w:hAnsi="Verdana"/>
          <w:iCs/>
          <w:sz w:val="20"/>
        </w:rPr>
        <w:lastRenderedPageBreak/>
        <w:t>9.4. Se a multa aplicada e as indenizações cabíveis forem superiores ao valor de pagamento eventualmente devido pela Administração à CONTRATADA, além da perda desse valor, a diferença será descontada da garantia prestada ou será cobrada judicialmente.</w:t>
      </w:r>
    </w:p>
    <w:p w14:paraId="08B1C3E3" w14:textId="77777777" w:rsidR="00630DD1" w:rsidRPr="00AE7273" w:rsidRDefault="00000000" w:rsidP="00AE7273">
      <w:pPr>
        <w:spacing w:line="276" w:lineRule="auto"/>
        <w:jc w:val="both"/>
        <w:rPr>
          <w:rFonts w:ascii="Verdana" w:hAnsi="Verdana"/>
          <w:sz w:val="20"/>
        </w:rPr>
      </w:pPr>
      <w:r w:rsidRPr="00AE7273">
        <w:rPr>
          <w:rFonts w:ascii="Verdana" w:hAnsi="Verdana"/>
          <w:iCs/>
          <w:sz w:val="20"/>
        </w:rPr>
        <w:t>9.5.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235D5F14" w14:textId="77777777" w:rsidR="00AE7273" w:rsidRDefault="00AE7273" w:rsidP="00AE7273">
      <w:pPr>
        <w:spacing w:line="276" w:lineRule="auto"/>
        <w:ind w:left="-79"/>
        <w:jc w:val="both"/>
        <w:rPr>
          <w:rFonts w:ascii="Verdana" w:hAnsi="Verdana"/>
          <w:b/>
          <w:bCs/>
          <w:sz w:val="20"/>
          <w:lang w:eastAsia="en-US"/>
        </w:rPr>
      </w:pPr>
    </w:p>
    <w:p w14:paraId="26B48248" w14:textId="3AC7F060" w:rsidR="00630DD1" w:rsidRPr="00AE7273" w:rsidRDefault="00000000" w:rsidP="00AE7273">
      <w:pPr>
        <w:spacing w:line="276" w:lineRule="auto"/>
        <w:ind w:left="-79"/>
        <w:jc w:val="both"/>
        <w:rPr>
          <w:rFonts w:ascii="Verdana" w:hAnsi="Verdana"/>
          <w:sz w:val="20"/>
        </w:rPr>
      </w:pPr>
      <w:r w:rsidRPr="00AE7273">
        <w:rPr>
          <w:rFonts w:ascii="Verdana" w:hAnsi="Verdana"/>
          <w:b/>
          <w:bCs/>
          <w:sz w:val="20"/>
          <w:lang w:eastAsia="en-US"/>
        </w:rPr>
        <w:t>10. DA HABILITAÇÃO</w:t>
      </w:r>
    </w:p>
    <w:p w14:paraId="75F6BB13" w14:textId="77777777" w:rsidR="00630DD1" w:rsidRPr="00AE7273" w:rsidRDefault="00000000" w:rsidP="00AE7273">
      <w:pPr>
        <w:pStyle w:val="Nivel01"/>
        <w:tabs>
          <w:tab w:val="clear" w:pos="567"/>
          <w:tab w:val="left" w:pos="517"/>
          <w:tab w:val="left" w:pos="683"/>
        </w:tabs>
        <w:spacing w:before="57" w:after="57" w:line="276" w:lineRule="auto"/>
        <w:ind w:left="-57"/>
        <w:rPr>
          <w:rFonts w:ascii="Verdana" w:hAnsi="Verdana"/>
        </w:rPr>
      </w:pPr>
      <w:r w:rsidRPr="00AE7273">
        <w:rPr>
          <w:rFonts w:ascii="Verdana" w:hAnsi="Verdana" w:cs="Verdana"/>
          <w:b w:val="0"/>
          <w:bCs w:val="0"/>
          <w:lang w:eastAsia="ar-SA"/>
        </w:rPr>
        <w:t>10.1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14:paraId="1573CD94" w14:textId="77777777" w:rsidR="00630DD1" w:rsidRPr="00AE7273" w:rsidRDefault="00000000" w:rsidP="00AE7273">
      <w:pPr>
        <w:pStyle w:val="PargrafodaLista"/>
        <w:spacing w:before="57" w:after="57"/>
        <w:ind w:left="0"/>
        <w:contextualSpacing w:val="0"/>
        <w:jc w:val="both"/>
        <w:rPr>
          <w:rFonts w:ascii="Verdana" w:hAnsi="Verdana"/>
          <w:sz w:val="20"/>
          <w:szCs w:val="20"/>
        </w:rPr>
      </w:pPr>
      <w:r w:rsidRPr="00AE7273">
        <w:rPr>
          <w:rFonts w:ascii="Verdana" w:hAnsi="Verdana" w:cs="Verdana"/>
          <w:sz w:val="20"/>
          <w:szCs w:val="20"/>
          <w:lang w:eastAsia="ar-SA"/>
        </w:rPr>
        <w:t>a) SICAF;</w:t>
      </w:r>
    </w:p>
    <w:p w14:paraId="16A25C0B" w14:textId="77777777" w:rsidR="00630DD1" w:rsidRPr="00AE7273" w:rsidRDefault="00000000" w:rsidP="00AE7273">
      <w:pPr>
        <w:pStyle w:val="PargrafodaLista"/>
        <w:spacing w:before="57" w:after="57"/>
        <w:ind w:left="0"/>
        <w:contextualSpacing w:val="0"/>
        <w:jc w:val="both"/>
        <w:rPr>
          <w:rFonts w:ascii="Verdana" w:hAnsi="Verdana"/>
          <w:sz w:val="20"/>
          <w:szCs w:val="20"/>
        </w:rPr>
      </w:pPr>
      <w:r w:rsidRPr="00AE7273">
        <w:rPr>
          <w:rFonts w:ascii="Verdana" w:hAnsi="Verdana" w:cs="Verdana"/>
          <w:sz w:val="20"/>
          <w:szCs w:val="20"/>
          <w:lang w:eastAsia="ar-SA"/>
        </w:rPr>
        <w:t>b) Cadastro Nacional de Empresas Inidôneas e Suspensas – CEIS, mantido pela Controladoria-Geral da União (</w:t>
      </w:r>
      <w:hyperlink r:id="rId9">
        <w:r w:rsidRPr="00AE7273">
          <w:rPr>
            <w:rStyle w:val="LinkdaInternet"/>
            <w:rFonts w:ascii="Verdana" w:hAnsi="Verdana" w:cs="Verdana"/>
            <w:sz w:val="20"/>
            <w:szCs w:val="20"/>
            <w:lang w:eastAsia="ar-SA"/>
          </w:rPr>
          <w:t>www.portaldatransparencia.gov.br/ceis</w:t>
        </w:r>
      </w:hyperlink>
      <w:r w:rsidRPr="00AE7273">
        <w:rPr>
          <w:rFonts w:ascii="Verdana" w:hAnsi="Verdana" w:cs="Verdana"/>
          <w:sz w:val="20"/>
          <w:szCs w:val="20"/>
          <w:lang w:eastAsia="ar-SA"/>
        </w:rPr>
        <w:t>);</w:t>
      </w:r>
    </w:p>
    <w:p w14:paraId="6DB1CB17" w14:textId="77777777" w:rsidR="00630DD1" w:rsidRPr="00AE7273" w:rsidRDefault="00000000" w:rsidP="00AE7273">
      <w:pPr>
        <w:pStyle w:val="PargrafodaLista"/>
        <w:spacing w:before="57" w:after="57"/>
        <w:ind w:left="0"/>
        <w:contextualSpacing w:val="0"/>
        <w:jc w:val="both"/>
        <w:rPr>
          <w:rFonts w:ascii="Verdana" w:hAnsi="Verdana"/>
          <w:sz w:val="20"/>
          <w:szCs w:val="20"/>
        </w:rPr>
      </w:pPr>
      <w:r w:rsidRPr="00AE7273">
        <w:rPr>
          <w:rFonts w:ascii="Verdana" w:hAnsi="Verdana" w:cs="Verdana"/>
          <w:sz w:val="20"/>
          <w:szCs w:val="20"/>
          <w:lang w:eastAsia="ar-SA"/>
        </w:rPr>
        <w:t>c) Cadastro Nacional de Condenações Cíveis por Atos de Improbidade Administrativa, mantido pelo Conselho Nacional de Justiça (</w:t>
      </w:r>
      <w:hyperlink r:id="rId10">
        <w:r w:rsidRPr="00AE7273">
          <w:rPr>
            <w:rStyle w:val="LinkdaInternet"/>
            <w:rFonts w:ascii="Verdana" w:hAnsi="Verdana" w:cs="Verdana"/>
            <w:sz w:val="20"/>
            <w:szCs w:val="20"/>
            <w:lang w:eastAsia="ar-SA"/>
          </w:rPr>
          <w:t>www.cnj.jus.br/improbidade_adm/consultar_requerido.php</w:t>
        </w:r>
      </w:hyperlink>
      <w:r w:rsidRPr="00AE7273">
        <w:rPr>
          <w:rFonts w:ascii="Verdana" w:hAnsi="Verdana" w:cs="Verdana"/>
          <w:sz w:val="20"/>
          <w:szCs w:val="20"/>
          <w:lang w:eastAsia="ar-SA"/>
        </w:rPr>
        <w:t>).</w:t>
      </w:r>
    </w:p>
    <w:p w14:paraId="58C91AEE" w14:textId="77777777" w:rsidR="00630DD1" w:rsidRPr="00AE7273" w:rsidRDefault="00000000" w:rsidP="00AE7273">
      <w:pPr>
        <w:pStyle w:val="PargrafodaLista"/>
        <w:spacing w:before="57" w:after="57"/>
        <w:ind w:left="0"/>
        <w:contextualSpacing w:val="0"/>
        <w:jc w:val="both"/>
        <w:rPr>
          <w:rFonts w:ascii="Verdana" w:hAnsi="Verdana"/>
          <w:sz w:val="20"/>
          <w:szCs w:val="20"/>
        </w:rPr>
      </w:pPr>
      <w:r w:rsidRPr="00AE7273">
        <w:rPr>
          <w:rFonts w:ascii="Verdana" w:hAnsi="Verdana" w:cs="Verdana"/>
          <w:sz w:val="20"/>
          <w:szCs w:val="20"/>
          <w:lang w:eastAsia="ar-SA"/>
        </w:rPr>
        <w:t>d) Cadastro de Inidôneos e o Cadastro Integrado de Condenações por Ilícitos Administrativos – CADICON, mantidos pelo Tribunal de Contas da União – TCU;</w:t>
      </w:r>
    </w:p>
    <w:p w14:paraId="361AF3C1" w14:textId="77777777" w:rsidR="00630DD1" w:rsidRPr="00AE7273" w:rsidRDefault="00000000" w:rsidP="00AE7273">
      <w:pPr>
        <w:spacing w:before="57" w:after="57" w:line="276" w:lineRule="auto"/>
        <w:jc w:val="both"/>
        <w:rPr>
          <w:rFonts w:ascii="Verdana" w:hAnsi="Verdana"/>
          <w:sz w:val="20"/>
        </w:rPr>
      </w:pPr>
      <w:r w:rsidRPr="00AE7273">
        <w:rPr>
          <w:rFonts w:ascii="Verdana" w:hAnsi="Verdana" w:cs="Verdana"/>
          <w:sz w:val="20"/>
          <w:lang w:eastAsia="ar-SA"/>
        </w:rPr>
        <w:t>e) Cadastro de empresas inid</w:t>
      </w:r>
      <w:r w:rsidRPr="00AE7273">
        <w:rPr>
          <w:rFonts w:ascii="Verdana" w:hAnsi="Verdana" w:cs="Verdana"/>
          <w:sz w:val="20"/>
        </w:rPr>
        <w:t>ôneas, mantido pelo Tribunal de Contas do Estado do Espírito Santo –TCE/ES(https://www.tcees.tc.br/portal-da-transparencia/consultas/lista-de-responsaveis/empresas-inidoneas/) e proibidas de contratar com o Poder Público estadual ou municipal(</w:t>
      </w:r>
      <w:hyperlink r:id="rId11">
        <w:r w:rsidRPr="00AE7273">
          <w:rPr>
            <w:rStyle w:val="LinkdaInternet"/>
            <w:rFonts w:ascii="Verdana" w:hAnsi="Verdana" w:cs="Verdana"/>
            <w:sz w:val="20"/>
          </w:rPr>
          <w:t>https://www.tcees.tc.br/portal-da-transparencia/consultas/lista-de</w:t>
        </w:r>
      </w:hyperlink>
      <w:r w:rsidRPr="00AE7273">
        <w:rPr>
          <w:rFonts w:ascii="Verdana" w:hAnsi="Verdana" w:cs="Verdana"/>
          <w:sz w:val="20"/>
        </w:rPr>
        <w:t xml:space="preserve"> responsáveis/proibidos-de-contratar/).</w:t>
      </w:r>
    </w:p>
    <w:p w14:paraId="4305FE0B" w14:textId="77777777" w:rsidR="00630DD1" w:rsidRPr="00AE7273" w:rsidRDefault="00000000" w:rsidP="00AE7273">
      <w:pPr>
        <w:spacing w:before="57" w:after="57" w:line="276" w:lineRule="auto"/>
        <w:jc w:val="both"/>
        <w:rPr>
          <w:rFonts w:ascii="Verdana" w:hAnsi="Verdana"/>
          <w:sz w:val="20"/>
        </w:rPr>
      </w:pPr>
      <w:r w:rsidRPr="00AE7273">
        <w:rPr>
          <w:rFonts w:ascii="Verdana" w:hAnsi="Verdana" w:cs="Verdana"/>
          <w:sz w:val="20"/>
          <w:lang w:eastAsia="ar-SA"/>
        </w:rPr>
        <w:t>10.1.1. Para a consulta de licitantes pessoa jurídica poderá haver a substituição das consultas das alíneas “b”, “c” e “d” acima pela Consulta Consolidada de Pessoa Jurídica do TCU (</w:t>
      </w:r>
      <w:hyperlink r:id="rId12">
        <w:r w:rsidRPr="00AE7273">
          <w:rPr>
            <w:rStyle w:val="LinkdaInternet"/>
            <w:rFonts w:ascii="Verdana" w:hAnsi="Verdana" w:cs="Verdana"/>
            <w:sz w:val="20"/>
            <w:lang w:eastAsia="ar-SA"/>
          </w:rPr>
          <w:t>https://certidoesapf.apps.tcu.gov.br/</w:t>
        </w:r>
      </w:hyperlink>
      <w:r w:rsidRPr="00AE7273">
        <w:rPr>
          <w:rFonts w:ascii="Verdana" w:hAnsi="Verdana" w:cs="Verdana"/>
          <w:sz w:val="20"/>
          <w:lang w:eastAsia="ar-SA"/>
        </w:rPr>
        <w:t>);</w:t>
      </w:r>
    </w:p>
    <w:p w14:paraId="57EFB80C" w14:textId="77777777" w:rsidR="00630DD1" w:rsidRPr="00AE7273" w:rsidRDefault="00000000" w:rsidP="00AE7273">
      <w:pPr>
        <w:spacing w:before="57" w:after="57" w:line="276" w:lineRule="auto"/>
        <w:jc w:val="both"/>
        <w:rPr>
          <w:rFonts w:ascii="Verdana" w:hAnsi="Verdana"/>
          <w:sz w:val="20"/>
        </w:rPr>
      </w:pPr>
      <w:r w:rsidRPr="00AE7273">
        <w:rPr>
          <w:rFonts w:ascii="Verdana" w:hAnsi="Verdana" w:cs="Verdana"/>
          <w:color w:val="000000"/>
          <w:sz w:val="20"/>
        </w:rPr>
        <w:t>10.1.2.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22748C36" w14:textId="77777777" w:rsidR="00630DD1" w:rsidRPr="00AE7273" w:rsidRDefault="00000000" w:rsidP="00AE7273">
      <w:pPr>
        <w:pStyle w:val="PargrafodaLista"/>
        <w:tabs>
          <w:tab w:val="left" w:pos="733"/>
          <w:tab w:val="left" w:pos="900"/>
        </w:tabs>
        <w:spacing w:before="57" w:after="57"/>
        <w:ind w:left="0"/>
        <w:contextualSpacing w:val="0"/>
        <w:jc w:val="both"/>
        <w:rPr>
          <w:rFonts w:ascii="Verdana" w:hAnsi="Verdana"/>
          <w:sz w:val="20"/>
          <w:szCs w:val="20"/>
        </w:rPr>
      </w:pPr>
      <w:r w:rsidRPr="00AE7273">
        <w:rPr>
          <w:rFonts w:ascii="Verdana" w:hAnsi="Verdana" w:cs="Verdana"/>
          <w:color w:val="000000"/>
          <w:sz w:val="20"/>
          <w:szCs w:val="20"/>
        </w:rPr>
        <w:t>10.1.3. Caso conste na Consulta de Situação do Fornecedor a existência de Ocorrências Impeditivas Indiretas, o gestor diligenciará para verificar se houve fraude por parte das empresas apontadas no Relatório de Ocorrências Impeditivas Indiretas.</w:t>
      </w:r>
    </w:p>
    <w:p w14:paraId="6C33C403" w14:textId="77777777" w:rsidR="00630DD1" w:rsidRPr="00AE7273" w:rsidRDefault="00000000" w:rsidP="00AE7273">
      <w:pPr>
        <w:pStyle w:val="PargrafodaLista"/>
        <w:tabs>
          <w:tab w:val="left" w:pos="733"/>
          <w:tab w:val="left" w:pos="900"/>
        </w:tabs>
        <w:spacing w:before="57" w:after="57"/>
        <w:ind w:left="0"/>
        <w:contextualSpacing w:val="0"/>
        <w:jc w:val="both"/>
        <w:rPr>
          <w:rFonts w:ascii="Verdana" w:hAnsi="Verdana"/>
          <w:sz w:val="20"/>
          <w:szCs w:val="20"/>
        </w:rPr>
      </w:pPr>
      <w:r w:rsidRPr="00AE7273">
        <w:rPr>
          <w:rFonts w:ascii="Verdana" w:hAnsi="Verdana" w:cs="Verdana"/>
          <w:color w:val="000000"/>
          <w:sz w:val="20"/>
          <w:szCs w:val="20"/>
        </w:rPr>
        <w:t>10.1.4. A tentativa de burla será verificada por meio dos vínculos societários, linhas de fornecimento similares, dentre outros.</w:t>
      </w:r>
    </w:p>
    <w:p w14:paraId="18F3A379" w14:textId="77777777" w:rsidR="00630DD1" w:rsidRPr="00AE7273" w:rsidRDefault="00000000" w:rsidP="00AE7273">
      <w:pPr>
        <w:pStyle w:val="PargrafodaLista"/>
        <w:tabs>
          <w:tab w:val="left" w:pos="733"/>
          <w:tab w:val="left" w:pos="900"/>
        </w:tabs>
        <w:spacing w:before="57" w:after="57"/>
        <w:ind w:left="0"/>
        <w:contextualSpacing w:val="0"/>
        <w:jc w:val="both"/>
        <w:rPr>
          <w:rFonts w:ascii="Verdana" w:hAnsi="Verdana"/>
          <w:sz w:val="20"/>
          <w:szCs w:val="20"/>
        </w:rPr>
      </w:pPr>
      <w:r w:rsidRPr="00AE7273">
        <w:rPr>
          <w:rFonts w:ascii="Verdana" w:hAnsi="Verdana" w:cs="Verdana"/>
          <w:color w:val="000000"/>
          <w:sz w:val="20"/>
          <w:szCs w:val="20"/>
        </w:rPr>
        <w:t>10.1.5. O licitante será convocado para manifestação previamente à sua desclassificação.</w:t>
      </w:r>
    </w:p>
    <w:p w14:paraId="55D32083" w14:textId="77777777" w:rsidR="00630DD1" w:rsidRPr="00AE7273" w:rsidRDefault="00000000" w:rsidP="00AE7273">
      <w:pPr>
        <w:pStyle w:val="PargrafodaLista"/>
        <w:spacing w:before="57" w:after="57"/>
        <w:ind w:left="0"/>
        <w:contextualSpacing w:val="0"/>
        <w:jc w:val="both"/>
        <w:rPr>
          <w:rFonts w:ascii="Verdana" w:hAnsi="Verdana"/>
          <w:sz w:val="20"/>
          <w:szCs w:val="20"/>
        </w:rPr>
      </w:pPr>
      <w:r w:rsidRPr="00AE7273">
        <w:rPr>
          <w:rFonts w:ascii="Verdana" w:hAnsi="Verdana" w:cs="Verdana"/>
          <w:color w:val="000000"/>
          <w:sz w:val="20"/>
          <w:szCs w:val="20"/>
        </w:rPr>
        <w:t>10.1.</w:t>
      </w:r>
      <w:proofErr w:type="gramStart"/>
      <w:r w:rsidRPr="00AE7273">
        <w:rPr>
          <w:rFonts w:ascii="Verdana" w:hAnsi="Verdana" w:cs="Verdana"/>
          <w:color w:val="000000"/>
          <w:sz w:val="20"/>
          <w:szCs w:val="20"/>
        </w:rPr>
        <w:t>6 .Constatada</w:t>
      </w:r>
      <w:proofErr w:type="gramEnd"/>
      <w:r w:rsidRPr="00AE7273">
        <w:rPr>
          <w:rFonts w:ascii="Verdana" w:hAnsi="Verdana" w:cs="Verdana"/>
          <w:color w:val="000000"/>
          <w:sz w:val="20"/>
          <w:szCs w:val="20"/>
        </w:rPr>
        <w:t xml:space="preserve"> a existência de sanção, o Pregoeiro reputará o licitante inabilitado, por falta de condição de participação.</w:t>
      </w:r>
    </w:p>
    <w:p w14:paraId="1F932D57" w14:textId="77777777" w:rsidR="00630DD1" w:rsidRPr="00AE7273" w:rsidRDefault="00000000" w:rsidP="00AE7273">
      <w:pPr>
        <w:pStyle w:val="PargrafodaLista"/>
        <w:spacing w:before="57" w:after="57"/>
        <w:ind w:left="0"/>
        <w:contextualSpacing w:val="0"/>
        <w:jc w:val="both"/>
        <w:rPr>
          <w:rFonts w:ascii="Verdana" w:hAnsi="Verdana"/>
          <w:sz w:val="20"/>
          <w:szCs w:val="20"/>
        </w:rPr>
      </w:pPr>
      <w:r w:rsidRPr="00AE7273">
        <w:rPr>
          <w:rFonts w:ascii="Verdana" w:hAnsi="Verdana" w:cs="Verdana"/>
          <w:color w:val="000000"/>
          <w:sz w:val="20"/>
          <w:szCs w:val="20"/>
        </w:rPr>
        <w:t>10.1.7. No caso de inabilitação, haverá nova verificação, pelo sistema, da eventual ocorrência do empate ficto, previsto nos arts. 44 e 45 da Lei Complementar nº 123, de 2006, seguindo-se a disciplina antes estabelecida para aceitação da proposta subsequente.</w:t>
      </w:r>
    </w:p>
    <w:p w14:paraId="6C3F1DB9" w14:textId="77777777" w:rsidR="00630DD1" w:rsidRPr="00AE7273" w:rsidRDefault="00000000" w:rsidP="00AE7273">
      <w:pPr>
        <w:pStyle w:val="PargrafodaLista"/>
        <w:tabs>
          <w:tab w:val="left" w:pos="567"/>
        </w:tabs>
        <w:spacing w:before="57" w:after="57"/>
        <w:ind w:left="0"/>
        <w:contextualSpacing w:val="0"/>
        <w:jc w:val="both"/>
        <w:rPr>
          <w:rFonts w:ascii="Verdana" w:hAnsi="Verdana"/>
          <w:sz w:val="20"/>
          <w:szCs w:val="20"/>
        </w:rPr>
      </w:pPr>
      <w:r w:rsidRPr="00AE7273">
        <w:rPr>
          <w:rFonts w:ascii="Verdana" w:hAnsi="Verdana" w:cs="Verdana"/>
          <w:sz w:val="20"/>
          <w:szCs w:val="20"/>
          <w:lang w:eastAsia="ar-SA"/>
        </w:rPr>
        <w:lastRenderedPageBreak/>
        <w:t xml:space="preserve">10.1.8. </w:t>
      </w:r>
      <w:r w:rsidRPr="00AE7273">
        <w:rPr>
          <w:rFonts w:ascii="Verdana" w:hAnsi="Verdana" w:cs="Verdana"/>
          <w:color w:val="000000"/>
          <w:sz w:val="20"/>
          <w:szCs w:val="20"/>
        </w:rPr>
        <w:t xml:space="preserve">Caso atendidas as condições de participação, </w:t>
      </w:r>
      <w:r w:rsidRPr="00AE7273">
        <w:rPr>
          <w:rFonts w:ascii="Verdana" w:hAnsi="Verdana" w:cs="Verdana"/>
          <w:sz w:val="20"/>
          <w:szCs w:val="20"/>
        </w:rPr>
        <w:t>a habilitação dos licitantes será verificada por meio do SICAF, nos documentos por ele abrangidos</w:t>
      </w:r>
      <w:r w:rsidRPr="00AE7273">
        <w:rPr>
          <w:rFonts w:ascii="Verdana" w:hAnsi="Verdana" w:cs="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4C64281C" w14:textId="77777777" w:rsidR="00630DD1" w:rsidRPr="00AE7273" w:rsidRDefault="00000000" w:rsidP="00AE7273">
      <w:pPr>
        <w:pStyle w:val="PargrafodaLista"/>
        <w:spacing w:before="57" w:after="57"/>
        <w:ind w:left="0"/>
        <w:contextualSpacing w:val="0"/>
        <w:jc w:val="both"/>
        <w:rPr>
          <w:rFonts w:ascii="Verdana" w:hAnsi="Verdana"/>
          <w:sz w:val="20"/>
          <w:szCs w:val="20"/>
        </w:rPr>
      </w:pPr>
      <w:r w:rsidRPr="00AE7273">
        <w:rPr>
          <w:rFonts w:ascii="Verdana" w:hAnsi="Verdana" w:cs="Verdana"/>
          <w:sz w:val="20"/>
          <w:szCs w:val="20"/>
          <w:lang w:eastAsia="ar-SA"/>
        </w:rPr>
        <w:t>10.1.9.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39639536" w14:textId="77777777" w:rsidR="00630DD1" w:rsidRPr="00AE7273" w:rsidRDefault="00000000" w:rsidP="00AE7273">
      <w:pPr>
        <w:pStyle w:val="PargrafodaLista"/>
        <w:spacing w:before="57" w:after="57"/>
        <w:ind w:left="0"/>
        <w:contextualSpacing w:val="0"/>
        <w:jc w:val="both"/>
        <w:rPr>
          <w:rFonts w:ascii="Verdana" w:hAnsi="Verdana"/>
          <w:sz w:val="20"/>
          <w:szCs w:val="20"/>
        </w:rPr>
      </w:pPr>
      <w:r w:rsidRPr="00AE7273">
        <w:rPr>
          <w:rFonts w:ascii="Verdana" w:hAnsi="Verdana" w:cs="Verdana"/>
          <w:color w:val="000000"/>
          <w:sz w:val="20"/>
          <w:szCs w:val="20"/>
        </w:rPr>
        <w:t>10.1.10 É dever do licitante atualizar previamente as comprovações constantes do SICAF para que estejam vigentes na data da abertura da sessão pública, ou encaminhar, em conjunto com a apresentação da proposta, a respectiva documentação atualizada.</w:t>
      </w:r>
    </w:p>
    <w:p w14:paraId="3C6006B1" w14:textId="77777777" w:rsidR="00630DD1" w:rsidRPr="00AE7273" w:rsidRDefault="00000000" w:rsidP="00AE7273">
      <w:pPr>
        <w:pStyle w:val="PargrafodaLista"/>
        <w:spacing w:before="57" w:after="57"/>
        <w:ind w:left="0"/>
        <w:contextualSpacing w:val="0"/>
        <w:jc w:val="both"/>
        <w:rPr>
          <w:rFonts w:ascii="Verdana" w:hAnsi="Verdana"/>
          <w:sz w:val="20"/>
          <w:szCs w:val="20"/>
        </w:rPr>
      </w:pPr>
      <w:r w:rsidRPr="00AE7273">
        <w:rPr>
          <w:rFonts w:ascii="Verdana" w:hAnsi="Verdana" w:cs="Verdana"/>
          <w:color w:val="000000"/>
          <w:sz w:val="20"/>
          <w:szCs w:val="20"/>
        </w:rPr>
        <w:t>10.1.11. 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4AED987B" w14:textId="77777777" w:rsidR="00630DD1" w:rsidRPr="00AE7273" w:rsidRDefault="00000000" w:rsidP="00AE7273">
      <w:pPr>
        <w:pStyle w:val="PADRO"/>
        <w:keepNext w:val="0"/>
        <w:widowControl/>
        <w:tabs>
          <w:tab w:val="left" w:pos="567"/>
        </w:tabs>
        <w:spacing w:before="57" w:after="57"/>
        <w:ind w:firstLine="0"/>
        <w:rPr>
          <w:rFonts w:ascii="Verdana" w:hAnsi="Verdana"/>
          <w:sz w:val="20"/>
          <w:szCs w:val="20"/>
        </w:rPr>
      </w:pPr>
      <w:r w:rsidRPr="00AE7273">
        <w:rPr>
          <w:rFonts w:ascii="Verdana" w:hAnsi="Verdana" w:cs="Verdana"/>
          <w:color w:val="000000"/>
          <w:sz w:val="20"/>
          <w:szCs w:val="20"/>
        </w:rPr>
        <w:t>10.1.12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17FF7AE8" w14:textId="77777777" w:rsidR="00630DD1" w:rsidRPr="00AE7273" w:rsidRDefault="00000000" w:rsidP="00AE7273">
      <w:pPr>
        <w:pStyle w:val="PADRO"/>
        <w:widowControl/>
        <w:tabs>
          <w:tab w:val="left" w:pos="567"/>
        </w:tabs>
        <w:spacing w:before="57" w:after="57"/>
        <w:ind w:firstLine="0"/>
        <w:rPr>
          <w:rFonts w:ascii="Verdana" w:hAnsi="Verdana"/>
          <w:sz w:val="20"/>
          <w:szCs w:val="20"/>
        </w:rPr>
      </w:pPr>
      <w:r w:rsidRPr="00AE7273">
        <w:rPr>
          <w:rFonts w:ascii="Verdana" w:hAnsi="Verdana" w:cs="Verdana"/>
          <w:sz w:val="20"/>
          <w:szCs w:val="20"/>
        </w:rPr>
        <w:t>10.1.13. Somente haverá a necessidade de comprovação do preenchimento de requisitos mediante apresentação dos documentos originais não-digitais quando houver dúvida em relação à integridade do documento digital.</w:t>
      </w:r>
    </w:p>
    <w:p w14:paraId="3F1AD00D" w14:textId="77777777" w:rsidR="00630DD1" w:rsidRPr="00AE7273" w:rsidRDefault="00000000" w:rsidP="00AE7273">
      <w:pPr>
        <w:pStyle w:val="PADRO"/>
        <w:widowControl/>
        <w:tabs>
          <w:tab w:val="left" w:pos="567"/>
        </w:tabs>
        <w:spacing w:before="57" w:after="57"/>
        <w:ind w:firstLine="0"/>
        <w:rPr>
          <w:rFonts w:ascii="Verdana" w:hAnsi="Verdana"/>
          <w:sz w:val="20"/>
          <w:szCs w:val="20"/>
        </w:rPr>
      </w:pPr>
      <w:r w:rsidRPr="00AE7273">
        <w:rPr>
          <w:rFonts w:ascii="Verdana" w:hAnsi="Verdana" w:cs="Verdana"/>
          <w:sz w:val="20"/>
          <w:szCs w:val="20"/>
        </w:rPr>
        <w:t>10.1.14. Não serão aceitos documentos de habilitação com indicação de CNPJ/CPF diferentes, salvo aqueles legalmente permitidos.</w:t>
      </w:r>
    </w:p>
    <w:p w14:paraId="02AC5E4A" w14:textId="77777777" w:rsidR="00630DD1" w:rsidRPr="00AE7273" w:rsidRDefault="00000000" w:rsidP="00AE7273">
      <w:pPr>
        <w:pStyle w:val="PADRO"/>
        <w:widowControl/>
        <w:tabs>
          <w:tab w:val="left" w:pos="567"/>
        </w:tabs>
        <w:spacing w:before="57" w:after="57"/>
        <w:ind w:firstLine="0"/>
        <w:rPr>
          <w:rFonts w:ascii="Verdana" w:hAnsi="Verdana"/>
          <w:sz w:val="20"/>
          <w:szCs w:val="20"/>
        </w:rPr>
      </w:pPr>
      <w:r w:rsidRPr="00AE7273">
        <w:rPr>
          <w:rFonts w:ascii="Verdana" w:hAnsi="Verdana" w:cs="Verdana"/>
          <w:sz w:val="20"/>
          <w:szCs w:val="20"/>
        </w:rPr>
        <w:t>10.1.15. Serão aceitos registros de CNPJ de licitante matriz e filial com diferenças de números de documentos pertinentes ao CND e ao CRF/FGTS, quando for comprovada a centralização do recolhimento dessas contribuições.</w:t>
      </w:r>
    </w:p>
    <w:p w14:paraId="29A9EF03" w14:textId="77777777" w:rsidR="00630DD1" w:rsidRPr="00AE7273" w:rsidRDefault="00000000" w:rsidP="00AE7273">
      <w:pPr>
        <w:pStyle w:val="PADRO"/>
        <w:widowControl/>
        <w:tabs>
          <w:tab w:val="left" w:pos="567"/>
        </w:tabs>
        <w:spacing w:before="57" w:after="57"/>
        <w:ind w:firstLine="0"/>
        <w:rPr>
          <w:rFonts w:ascii="Verdana" w:hAnsi="Verdana"/>
          <w:sz w:val="20"/>
          <w:szCs w:val="20"/>
        </w:rPr>
      </w:pPr>
      <w:r w:rsidRPr="00AE7273">
        <w:rPr>
          <w:rFonts w:ascii="Verdana" w:hAnsi="Verdana" w:cs="Verdana"/>
          <w:color w:val="000000"/>
          <w:sz w:val="20"/>
          <w:szCs w:val="20"/>
        </w:rPr>
        <w:t>10.1.16 Ressalvado o disposto no item 5.3, os licitantes deverão encaminhar, nos termos deste Edital, a documentação relacionada nos itens a seguir, para fins de habilitação:</w:t>
      </w:r>
    </w:p>
    <w:p w14:paraId="77430D6C" w14:textId="77777777" w:rsidR="00630DD1" w:rsidRPr="00AE7273" w:rsidRDefault="00630DD1" w:rsidP="00AE7273">
      <w:pPr>
        <w:pStyle w:val="PADRO"/>
        <w:widowControl/>
        <w:tabs>
          <w:tab w:val="left" w:pos="567"/>
        </w:tabs>
        <w:spacing w:before="0" w:after="0"/>
        <w:ind w:firstLine="0"/>
        <w:rPr>
          <w:rFonts w:ascii="Verdana" w:hAnsi="Verdana"/>
          <w:sz w:val="20"/>
          <w:szCs w:val="20"/>
        </w:rPr>
      </w:pPr>
    </w:p>
    <w:p w14:paraId="6266D614" w14:textId="77777777" w:rsidR="00630DD1" w:rsidRPr="00AE7273" w:rsidRDefault="00000000" w:rsidP="00AE7273">
      <w:pPr>
        <w:pStyle w:val="PargrafodaLista"/>
        <w:spacing w:before="57" w:after="57"/>
        <w:ind w:left="0"/>
        <w:contextualSpacing w:val="0"/>
        <w:jc w:val="both"/>
        <w:rPr>
          <w:rFonts w:ascii="Verdana" w:hAnsi="Verdana"/>
          <w:sz w:val="20"/>
          <w:szCs w:val="20"/>
        </w:rPr>
      </w:pPr>
      <w:r w:rsidRPr="00AE7273">
        <w:rPr>
          <w:rFonts w:ascii="Verdana" w:hAnsi="Verdana" w:cs="Verdana"/>
          <w:b/>
          <w:bCs/>
          <w:color w:val="000000"/>
          <w:sz w:val="20"/>
          <w:szCs w:val="20"/>
        </w:rPr>
        <w:t>10.2 Habilitação jurídica:</w:t>
      </w:r>
    </w:p>
    <w:p w14:paraId="1E2FA232" w14:textId="77777777" w:rsidR="00630DD1" w:rsidRPr="00AE7273" w:rsidRDefault="00000000" w:rsidP="00AE7273">
      <w:pPr>
        <w:pStyle w:val="PargrafodaLista"/>
        <w:spacing w:before="57" w:after="57"/>
        <w:ind w:left="0"/>
        <w:contextualSpacing w:val="0"/>
        <w:jc w:val="both"/>
        <w:rPr>
          <w:rFonts w:ascii="Verdana" w:hAnsi="Verdana"/>
          <w:sz w:val="20"/>
          <w:szCs w:val="20"/>
        </w:rPr>
      </w:pPr>
      <w:r w:rsidRPr="00AE7273">
        <w:rPr>
          <w:rFonts w:ascii="Verdana" w:hAnsi="Verdana" w:cs="Verdana"/>
          <w:color w:val="000000"/>
          <w:sz w:val="20"/>
          <w:szCs w:val="20"/>
        </w:rPr>
        <w:t>10.2.1 No caso de empresário individual: inscrição no Registro Público de Empresas Mercantis, a cargo da Junta Comercial da respectiva sede;</w:t>
      </w:r>
    </w:p>
    <w:p w14:paraId="246E2558" w14:textId="77777777" w:rsidR="00630DD1" w:rsidRPr="00AE7273" w:rsidRDefault="00000000" w:rsidP="00AE7273">
      <w:pPr>
        <w:pStyle w:val="PargrafodaLista"/>
        <w:spacing w:before="57" w:after="57"/>
        <w:ind w:left="0"/>
        <w:contextualSpacing w:val="0"/>
        <w:jc w:val="both"/>
        <w:rPr>
          <w:rFonts w:ascii="Verdana" w:hAnsi="Verdana"/>
          <w:sz w:val="20"/>
          <w:szCs w:val="20"/>
        </w:rPr>
      </w:pPr>
      <w:r w:rsidRPr="00AE7273">
        <w:rPr>
          <w:rFonts w:ascii="Verdana" w:hAnsi="Verdana" w:cs="Verdana"/>
          <w:color w:val="000000"/>
          <w:sz w:val="20"/>
          <w:szCs w:val="20"/>
        </w:rPr>
        <w:t xml:space="preserve">10.2.2 Em se tratando de microempreendedor individual – MEI: Certificado da Condição de Microempreendedor Individual – CCMEI, cuja aceitação ficará condicionada à verificação da autenticidade no sítio </w:t>
      </w:r>
      <w:hyperlink r:id="rId13">
        <w:r w:rsidRPr="00AE7273">
          <w:rPr>
            <w:rStyle w:val="LinkdaInternet"/>
            <w:rFonts w:ascii="Verdana" w:hAnsi="Verdana" w:cs="Verdana"/>
            <w:color w:val="000000"/>
            <w:sz w:val="20"/>
            <w:szCs w:val="20"/>
          </w:rPr>
          <w:t>www.portaldoempreendedor.gov.br</w:t>
        </w:r>
      </w:hyperlink>
      <w:r w:rsidRPr="00AE7273">
        <w:rPr>
          <w:rFonts w:ascii="Verdana" w:hAnsi="Verdana" w:cs="Verdana"/>
          <w:color w:val="000000"/>
          <w:sz w:val="20"/>
          <w:szCs w:val="20"/>
        </w:rPr>
        <w:t>;</w:t>
      </w:r>
    </w:p>
    <w:p w14:paraId="309B57E4" w14:textId="77777777" w:rsidR="00630DD1" w:rsidRPr="00AE7273" w:rsidRDefault="00000000" w:rsidP="00AE7273">
      <w:pPr>
        <w:pStyle w:val="PargrafodaLista"/>
        <w:spacing w:before="57" w:after="57"/>
        <w:ind w:left="0"/>
        <w:contextualSpacing w:val="0"/>
        <w:jc w:val="both"/>
        <w:rPr>
          <w:rFonts w:ascii="Verdana" w:hAnsi="Verdana"/>
          <w:sz w:val="20"/>
          <w:szCs w:val="20"/>
        </w:rPr>
      </w:pPr>
      <w:r w:rsidRPr="00AE7273">
        <w:rPr>
          <w:rFonts w:ascii="Verdana" w:hAnsi="Verdana" w:cs="Verdana"/>
          <w:color w:val="000000"/>
          <w:sz w:val="20"/>
          <w:szCs w:val="20"/>
        </w:rPr>
        <w:t>10.2.3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5287A523" w14:textId="77777777" w:rsidR="00630DD1" w:rsidRPr="00AE7273" w:rsidRDefault="00000000" w:rsidP="00AE7273">
      <w:pPr>
        <w:pStyle w:val="PargrafodaLista"/>
        <w:spacing w:before="57" w:after="57"/>
        <w:ind w:left="0"/>
        <w:contextualSpacing w:val="0"/>
        <w:jc w:val="both"/>
        <w:rPr>
          <w:rFonts w:ascii="Verdana" w:hAnsi="Verdana"/>
          <w:sz w:val="20"/>
          <w:szCs w:val="20"/>
        </w:rPr>
      </w:pPr>
      <w:r w:rsidRPr="00AE7273">
        <w:rPr>
          <w:rFonts w:ascii="Verdana" w:hAnsi="Verdana" w:cs="Verdana"/>
          <w:color w:val="000000"/>
          <w:sz w:val="20"/>
          <w:szCs w:val="20"/>
        </w:rPr>
        <w:t>10.2.4 Inscrição no Registro Público de Empresas Mercantis onde opera, com averbação no Registro onde tem sede a matriz, no caso de ser o participante sucursal, filial ou agência;</w:t>
      </w:r>
    </w:p>
    <w:p w14:paraId="38D70B5A" w14:textId="77777777" w:rsidR="00630DD1" w:rsidRPr="00AE7273" w:rsidRDefault="00000000" w:rsidP="00AE7273">
      <w:pPr>
        <w:pStyle w:val="PargrafodaLista"/>
        <w:spacing w:before="57" w:after="57"/>
        <w:ind w:left="0"/>
        <w:contextualSpacing w:val="0"/>
        <w:jc w:val="both"/>
        <w:rPr>
          <w:rFonts w:ascii="Verdana" w:hAnsi="Verdana"/>
          <w:sz w:val="20"/>
          <w:szCs w:val="20"/>
        </w:rPr>
      </w:pPr>
      <w:r w:rsidRPr="00AE7273">
        <w:rPr>
          <w:rFonts w:ascii="Verdana" w:hAnsi="Verdana" w:cs="Verdana"/>
          <w:color w:val="000000"/>
          <w:sz w:val="20"/>
          <w:szCs w:val="20"/>
        </w:rPr>
        <w:t>10.2.5 No caso de sociedade simples: inscrição do ato constitutivo no Registro Civil das Pessoas Jurídicas do local de sua sede, acompanhada de prova da indicação dos seus administradores;</w:t>
      </w:r>
    </w:p>
    <w:p w14:paraId="2CDB5B28" w14:textId="77777777" w:rsidR="00630DD1" w:rsidRPr="00AE7273" w:rsidRDefault="00000000" w:rsidP="00AE7273">
      <w:pPr>
        <w:pStyle w:val="PargrafodaLista"/>
        <w:spacing w:before="57" w:after="57"/>
        <w:ind w:left="0"/>
        <w:contextualSpacing w:val="0"/>
        <w:jc w:val="both"/>
        <w:rPr>
          <w:rFonts w:ascii="Verdana" w:hAnsi="Verdana"/>
          <w:sz w:val="20"/>
          <w:szCs w:val="20"/>
        </w:rPr>
      </w:pPr>
      <w:r w:rsidRPr="00AE7273">
        <w:rPr>
          <w:rFonts w:ascii="Verdana" w:hAnsi="Verdana" w:cs="Verdana"/>
          <w:color w:val="000000"/>
          <w:sz w:val="20"/>
          <w:szCs w:val="20"/>
        </w:rPr>
        <w:lastRenderedPageBreak/>
        <w:t>10.2.6</w:t>
      </w:r>
      <w:r w:rsidRPr="00AE7273">
        <w:rPr>
          <w:rFonts w:ascii="Verdana" w:hAnsi="Verdana" w:cs="Verdana"/>
          <w:b/>
          <w:bCs/>
          <w:color w:val="000000"/>
          <w:sz w:val="20"/>
          <w:szCs w:val="20"/>
        </w:rPr>
        <w:t xml:space="preserve"> </w:t>
      </w:r>
      <w:r w:rsidRPr="00AE7273">
        <w:rPr>
          <w:rFonts w:ascii="Verdana" w:hAnsi="Verdana" w:cs="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7644D0BD" w14:textId="77777777" w:rsidR="00630DD1" w:rsidRPr="00AE7273" w:rsidRDefault="00000000" w:rsidP="00AE7273">
      <w:pPr>
        <w:pStyle w:val="PargrafodaLista"/>
        <w:spacing w:before="57" w:after="57"/>
        <w:ind w:left="0"/>
        <w:contextualSpacing w:val="0"/>
        <w:jc w:val="both"/>
        <w:rPr>
          <w:rFonts w:ascii="Verdana" w:hAnsi="Verdana"/>
          <w:sz w:val="20"/>
          <w:szCs w:val="20"/>
        </w:rPr>
      </w:pPr>
      <w:r w:rsidRPr="00AE7273">
        <w:rPr>
          <w:rFonts w:ascii="Verdana" w:hAnsi="Verdana" w:cs="Verdana"/>
          <w:color w:val="000000"/>
          <w:sz w:val="20"/>
          <w:szCs w:val="20"/>
        </w:rPr>
        <w:t>10.2.7 No caso de empresa ou sociedade estrangeira em funcionamento no País: decreto de autorização;</w:t>
      </w:r>
    </w:p>
    <w:p w14:paraId="4908E03D" w14:textId="77777777" w:rsidR="00630DD1" w:rsidRPr="00AE7273" w:rsidRDefault="00000000" w:rsidP="00AE7273">
      <w:pPr>
        <w:pStyle w:val="PargrafodaLista"/>
        <w:spacing w:before="57" w:after="57"/>
        <w:ind w:left="0"/>
        <w:contextualSpacing w:val="0"/>
        <w:jc w:val="both"/>
        <w:rPr>
          <w:rFonts w:ascii="Verdana" w:hAnsi="Verdana"/>
          <w:sz w:val="20"/>
          <w:szCs w:val="20"/>
        </w:rPr>
      </w:pPr>
      <w:r w:rsidRPr="00AE7273">
        <w:rPr>
          <w:rFonts w:ascii="Verdana" w:hAnsi="Verdana" w:cs="Verdana"/>
          <w:color w:val="000000"/>
          <w:sz w:val="20"/>
          <w:szCs w:val="20"/>
        </w:rPr>
        <w:t>10.2.8 Os documentos acima deverão estar acompanhados de todas as alterações ou da c</w:t>
      </w:r>
      <w:r w:rsidRPr="00AE7273">
        <w:rPr>
          <w:rFonts w:ascii="Verdana" w:hAnsi="Verdana" w:cs="Verdana"/>
          <w:bCs/>
          <w:color w:val="000000"/>
          <w:sz w:val="20"/>
          <w:szCs w:val="20"/>
        </w:rPr>
        <w:t>onsolidação respectiva;</w:t>
      </w:r>
    </w:p>
    <w:p w14:paraId="748F6E7B" w14:textId="77777777" w:rsidR="00630DD1" w:rsidRPr="00AE7273" w:rsidRDefault="00630DD1" w:rsidP="00AE7273">
      <w:pPr>
        <w:pStyle w:val="PargrafodaLista"/>
        <w:spacing w:before="57" w:after="57"/>
        <w:ind w:left="0"/>
        <w:contextualSpacing w:val="0"/>
        <w:jc w:val="both"/>
        <w:rPr>
          <w:rFonts w:ascii="Verdana" w:hAnsi="Verdana" w:cs="Verdana"/>
          <w:bCs/>
          <w:color w:val="000000"/>
          <w:sz w:val="20"/>
          <w:szCs w:val="20"/>
        </w:rPr>
      </w:pPr>
    </w:p>
    <w:p w14:paraId="3D8E5B38" w14:textId="77777777" w:rsidR="00630DD1" w:rsidRPr="00AE7273" w:rsidRDefault="00000000" w:rsidP="00AE7273">
      <w:pPr>
        <w:pStyle w:val="PargrafodaLista"/>
        <w:spacing w:before="57" w:after="57"/>
        <w:ind w:left="0"/>
        <w:contextualSpacing w:val="0"/>
        <w:jc w:val="both"/>
        <w:rPr>
          <w:rFonts w:ascii="Verdana" w:hAnsi="Verdana"/>
          <w:sz w:val="20"/>
          <w:szCs w:val="20"/>
        </w:rPr>
      </w:pPr>
      <w:r w:rsidRPr="00AE7273">
        <w:rPr>
          <w:rFonts w:ascii="Verdana" w:hAnsi="Verdana" w:cs="Verdana"/>
          <w:b/>
          <w:bCs/>
          <w:color w:val="000000"/>
          <w:sz w:val="20"/>
          <w:szCs w:val="20"/>
        </w:rPr>
        <w:t xml:space="preserve">10.3. Regularidade fiscal </w:t>
      </w:r>
      <w:r w:rsidRPr="00AE7273">
        <w:rPr>
          <w:rFonts w:ascii="Verdana" w:hAnsi="Verdana" w:cs="Verdana"/>
          <w:b/>
          <w:bCs/>
          <w:sz w:val="20"/>
          <w:szCs w:val="20"/>
        </w:rPr>
        <w:t>e trabalhista</w:t>
      </w:r>
      <w:r w:rsidRPr="00AE7273">
        <w:rPr>
          <w:rFonts w:ascii="Verdana" w:hAnsi="Verdana" w:cs="Verdana"/>
          <w:b/>
          <w:bCs/>
          <w:color w:val="0000FF"/>
          <w:sz w:val="20"/>
          <w:szCs w:val="20"/>
        </w:rPr>
        <w:t>:</w:t>
      </w:r>
    </w:p>
    <w:p w14:paraId="194E5AF9" w14:textId="77777777" w:rsidR="00630DD1" w:rsidRPr="00AE7273" w:rsidRDefault="00000000" w:rsidP="00AE7273">
      <w:pPr>
        <w:snapToGrid w:val="0"/>
        <w:spacing w:before="57" w:after="57" w:line="276" w:lineRule="auto"/>
        <w:jc w:val="both"/>
        <w:rPr>
          <w:rFonts w:ascii="Verdana" w:hAnsi="Verdana"/>
          <w:sz w:val="20"/>
        </w:rPr>
      </w:pPr>
      <w:r w:rsidRPr="00AE7273">
        <w:rPr>
          <w:rFonts w:ascii="Verdana" w:hAnsi="Verdana" w:cs="Verdana"/>
          <w:sz w:val="20"/>
          <w:lang w:eastAsia="en-US"/>
        </w:rPr>
        <w:t>10.3.1 Prova de inscrição no Cadastro Nacional de Pessoas Jurídicas ou no Cadastro de Pessoas Físicas, conforme o caso;</w:t>
      </w:r>
    </w:p>
    <w:p w14:paraId="6E04BDF3" w14:textId="77777777" w:rsidR="00630DD1" w:rsidRPr="00AE7273" w:rsidRDefault="00000000" w:rsidP="00AE7273">
      <w:pPr>
        <w:snapToGrid w:val="0"/>
        <w:spacing w:before="57" w:after="57" w:line="276" w:lineRule="auto"/>
        <w:jc w:val="both"/>
        <w:rPr>
          <w:rFonts w:ascii="Verdana" w:hAnsi="Verdana"/>
          <w:sz w:val="20"/>
        </w:rPr>
      </w:pPr>
      <w:r w:rsidRPr="00AE7273">
        <w:rPr>
          <w:rFonts w:ascii="Verdana" w:hAnsi="Verdana" w:cs="Verdana"/>
          <w:sz w:val="20"/>
          <w:lang w:eastAsia="en-US"/>
        </w:rPr>
        <w:t>10.3.2 Certidão de regularidade junto à fazenda pública Municipal, do domicílio do Licitante;</w:t>
      </w:r>
    </w:p>
    <w:p w14:paraId="46F7F5A8" w14:textId="77777777" w:rsidR="00630DD1" w:rsidRPr="00AE7273" w:rsidRDefault="00000000" w:rsidP="00AE7273">
      <w:pPr>
        <w:snapToGrid w:val="0"/>
        <w:spacing w:before="57" w:after="57" w:line="276" w:lineRule="auto"/>
        <w:jc w:val="both"/>
        <w:rPr>
          <w:rFonts w:ascii="Verdana" w:hAnsi="Verdana"/>
          <w:sz w:val="20"/>
        </w:rPr>
      </w:pPr>
      <w:r w:rsidRPr="00AE7273">
        <w:rPr>
          <w:rFonts w:ascii="Verdana" w:hAnsi="Verdana" w:cs="Verdana"/>
          <w:sz w:val="20"/>
        </w:rPr>
        <w:t>10.3.3 Certidão de regularidade junto à fazenda pública Estadual, do domicílio do Licitante;</w:t>
      </w:r>
    </w:p>
    <w:p w14:paraId="31981AE7" w14:textId="77777777" w:rsidR="00630DD1" w:rsidRPr="00AE7273" w:rsidRDefault="00000000" w:rsidP="00AE7273">
      <w:pPr>
        <w:snapToGrid w:val="0"/>
        <w:spacing w:before="57" w:after="57" w:line="276" w:lineRule="auto"/>
        <w:jc w:val="both"/>
        <w:rPr>
          <w:rFonts w:ascii="Verdana" w:hAnsi="Verdana"/>
          <w:sz w:val="20"/>
        </w:rPr>
      </w:pPr>
      <w:r w:rsidRPr="00AE7273">
        <w:rPr>
          <w:rFonts w:ascii="Verdana" w:hAnsi="Verdana" w:cs="Verdana"/>
          <w:sz w:val="20"/>
        </w:rPr>
        <w:t>10.3.4 Certidão conjunta de regularidade junto à fazenda pública Federal, (Quitação de tributos e contribuições Federais e Quanto à dívida ativa da União) e junto ao INSS, conforme Portaria MF nº 358 de 05/09/2014;</w:t>
      </w:r>
    </w:p>
    <w:p w14:paraId="334CE6D6" w14:textId="77777777" w:rsidR="00630DD1" w:rsidRPr="00AE7273" w:rsidRDefault="00000000" w:rsidP="00AE7273">
      <w:pPr>
        <w:snapToGrid w:val="0"/>
        <w:spacing w:before="57" w:after="57" w:line="276" w:lineRule="auto"/>
        <w:jc w:val="both"/>
        <w:rPr>
          <w:rFonts w:ascii="Verdana" w:hAnsi="Verdana"/>
          <w:sz w:val="20"/>
        </w:rPr>
      </w:pPr>
      <w:r w:rsidRPr="00AE7273">
        <w:rPr>
          <w:rFonts w:ascii="Verdana" w:hAnsi="Verdana" w:cs="Verdana"/>
          <w:sz w:val="20"/>
        </w:rPr>
        <w:t>10.3.5 Certidão de regularidade junto ao FGTS;</w:t>
      </w:r>
    </w:p>
    <w:p w14:paraId="28406E32" w14:textId="77777777" w:rsidR="00630DD1" w:rsidRPr="00AE7273" w:rsidRDefault="00000000" w:rsidP="00AE7273">
      <w:pPr>
        <w:snapToGrid w:val="0"/>
        <w:spacing w:before="57" w:after="57" w:line="276" w:lineRule="auto"/>
        <w:jc w:val="both"/>
        <w:rPr>
          <w:rFonts w:ascii="Verdana" w:hAnsi="Verdana"/>
          <w:sz w:val="20"/>
        </w:rPr>
      </w:pPr>
      <w:r w:rsidRPr="00AE7273">
        <w:rPr>
          <w:rFonts w:ascii="Verdana" w:hAnsi="Verdana" w:cs="Verdana"/>
          <w:sz w:val="20"/>
          <w:lang w:eastAsia="en-US"/>
        </w:rPr>
        <w:t>10.3.6 Certidão Negativa De Débitos Trabalhistas (CNDT) de acordo com a Lei 12440 de 7 de julho de 2011.</w:t>
      </w:r>
    </w:p>
    <w:p w14:paraId="4AD02E75" w14:textId="77777777" w:rsidR="00630DD1" w:rsidRPr="00AE7273" w:rsidRDefault="00000000" w:rsidP="00AE7273">
      <w:pPr>
        <w:snapToGrid w:val="0"/>
        <w:spacing w:before="57" w:after="57" w:line="276" w:lineRule="auto"/>
        <w:jc w:val="both"/>
        <w:rPr>
          <w:rFonts w:ascii="Verdana" w:hAnsi="Verdana"/>
          <w:sz w:val="20"/>
        </w:rPr>
      </w:pPr>
      <w:r w:rsidRPr="00AE7273">
        <w:rPr>
          <w:rFonts w:ascii="Verdana" w:hAnsi="Verdana" w:cs="Verdana"/>
          <w:color w:val="000000"/>
          <w:sz w:val="20"/>
          <w:lang w:eastAsia="en-US" w:bidi="pt-BR"/>
        </w:rPr>
        <w:t xml:space="preserve">10.3.7 Caso o vencedor do menor preço seja qualificado como microempresa ou empresa de pequeno porte </w:t>
      </w:r>
      <w:r w:rsidRPr="00AE7273">
        <w:rPr>
          <w:rFonts w:ascii="Verdana" w:hAnsi="Verdana" w:cs="Verdana"/>
          <w:color w:val="000000"/>
          <w:sz w:val="20"/>
          <w:lang w:eastAsia="en-US"/>
        </w:rPr>
        <w:t>deverá apresentar toda a documentação exigida para efeito de comprovação de regularidade fiscal, mesmo que esta apresente alguma restrição, sob pena de inabilitação.</w:t>
      </w:r>
    </w:p>
    <w:p w14:paraId="2F93247C" w14:textId="77777777" w:rsidR="00630DD1" w:rsidRPr="00AE7273" w:rsidRDefault="00630DD1" w:rsidP="00AE7273">
      <w:pPr>
        <w:snapToGrid w:val="0"/>
        <w:spacing w:line="276" w:lineRule="auto"/>
        <w:jc w:val="both"/>
        <w:rPr>
          <w:rFonts w:ascii="Verdana" w:hAnsi="Verdana" w:cs="Verdana"/>
          <w:color w:val="000000"/>
          <w:sz w:val="20"/>
          <w:lang w:eastAsia="en-US"/>
        </w:rPr>
      </w:pPr>
    </w:p>
    <w:p w14:paraId="3AEB64B1" w14:textId="77777777" w:rsidR="00630DD1" w:rsidRPr="00AE7273" w:rsidRDefault="00000000" w:rsidP="00AE7273">
      <w:pPr>
        <w:pStyle w:val="PargrafodaLista"/>
        <w:spacing w:before="57" w:after="57"/>
        <w:ind w:left="0"/>
        <w:contextualSpacing w:val="0"/>
        <w:jc w:val="both"/>
        <w:rPr>
          <w:rFonts w:ascii="Verdana" w:hAnsi="Verdana"/>
          <w:sz w:val="20"/>
          <w:szCs w:val="20"/>
        </w:rPr>
      </w:pPr>
      <w:r w:rsidRPr="00AE7273">
        <w:rPr>
          <w:rFonts w:ascii="Verdana" w:hAnsi="Verdana" w:cs="Verdana"/>
          <w:b/>
          <w:color w:val="000000"/>
          <w:sz w:val="20"/>
          <w:szCs w:val="20"/>
        </w:rPr>
        <w:t>10.4 Qualificação Econômico-Financeira</w:t>
      </w:r>
      <w:r w:rsidRPr="00AE7273">
        <w:rPr>
          <w:rFonts w:ascii="Verdana" w:hAnsi="Verdana" w:cs="Verdana"/>
          <w:color w:val="000000"/>
          <w:sz w:val="20"/>
          <w:szCs w:val="20"/>
        </w:rPr>
        <w:t>.</w:t>
      </w:r>
    </w:p>
    <w:p w14:paraId="7382A441" w14:textId="77777777" w:rsidR="00630DD1" w:rsidRPr="00AE7273" w:rsidRDefault="00000000" w:rsidP="00AE7273">
      <w:pPr>
        <w:tabs>
          <w:tab w:val="left" w:pos="850"/>
        </w:tabs>
        <w:snapToGrid w:val="0"/>
        <w:spacing w:before="57" w:after="57" w:line="276" w:lineRule="auto"/>
        <w:jc w:val="both"/>
        <w:rPr>
          <w:rFonts w:ascii="Verdana" w:hAnsi="Verdana"/>
          <w:sz w:val="20"/>
        </w:rPr>
      </w:pPr>
      <w:r w:rsidRPr="00AE7273">
        <w:rPr>
          <w:rFonts w:ascii="Verdana" w:hAnsi="Verdana" w:cs="Verdana"/>
          <w:color w:val="000000"/>
          <w:sz w:val="20"/>
        </w:rPr>
        <w:t>10.4.1 Certidão negativa de falência, recuperação judicial e extrajudicial, expedida pelo cartório distribuidor da sede da Licitante ou por meio digital, emitida em até 30 (trinta) dias anteriores à data de abertura da Dispensa de Licitação;</w:t>
      </w:r>
    </w:p>
    <w:p w14:paraId="75E4362A" w14:textId="77777777" w:rsidR="00630DD1" w:rsidRPr="00AE7273" w:rsidRDefault="00000000" w:rsidP="00AE7273">
      <w:pPr>
        <w:tabs>
          <w:tab w:val="left" w:pos="850"/>
        </w:tabs>
        <w:snapToGrid w:val="0"/>
        <w:spacing w:before="57" w:after="57" w:line="276" w:lineRule="auto"/>
        <w:jc w:val="both"/>
        <w:rPr>
          <w:rFonts w:ascii="Verdana" w:hAnsi="Verdana"/>
          <w:sz w:val="20"/>
        </w:rPr>
      </w:pPr>
      <w:r w:rsidRPr="00AE7273">
        <w:rPr>
          <w:rFonts w:ascii="Verdana" w:hAnsi="Verdana" w:cs="Verdana"/>
          <w:color w:val="000000"/>
          <w:sz w:val="20"/>
        </w:rPr>
        <w:t>10.4.2 Havendo algum prazo de validade estabelecido por cartório na certidão citada na letra anterior, será considerado o prazo constante da certidão para comprovação da sua validade.</w:t>
      </w:r>
    </w:p>
    <w:p w14:paraId="4EFEE078" w14:textId="77777777" w:rsidR="00630DD1" w:rsidRPr="00AE7273" w:rsidRDefault="00000000" w:rsidP="00AE7273">
      <w:pPr>
        <w:tabs>
          <w:tab w:val="left" w:pos="850"/>
        </w:tabs>
        <w:snapToGrid w:val="0"/>
        <w:spacing w:before="57" w:after="57" w:line="276" w:lineRule="auto"/>
        <w:ind w:left="-57"/>
        <w:jc w:val="both"/>
        <w:rPr>
          <w:rFonts w:ascii="Verdana" w:hAnsi="Verdana"/>
          <w:sz w:val="20"/>
        </w:rPr>
      </w:pPr>
      <w:r w:rsidRPr="00AE7273">
        <w:rPr>
          <w:rFonts w:ascii="Verdana" w:hAnsi="Verdana" w:cs="Verdana"/>
          <w:sz w:val="20"/>
        </w:rPr>
        <w:t>10.4.3 Para a contagem do prazo estabelecido na letra “a” deste capítulo, será contado a partir do primeiro dia que antecede a data da realização desta dispensa de licitação.</w:t>
      </w:r>
    </w:p>
    <w:p w14:paraId="22F63523" w14:textId="77777777" w:rsidR="00630DD1" w:rsidRPr="00AE7273" w:rsidRDefault="00000000" w:rsidP="00AE7273">
      <w:pPr>
        <w:tabs>
          <w:tab w:val="left" w:pos="850"/>
        </w:tabs>
        <w:snapToGrid w:val="0"/>
        <w:spacing w:before="57" w:after="57" w:line="276" w:lineRule="auto"/>
        <w:ind w:left="-79"/>
        <w:jc w:val="both"/>
        <w:rPr>
          <w:rFonts w:ascii="Verdana" w:hAnsi="Verdana"/>
          <w:sz w:val="20"/>
        </w:rPr>
      </w:pPr>
      <w:r w:rsidRPr="00AE7273">
        <w:rPr>
          <w:rFonts w:ascii="Verdana" w:hAnsi="Verdana" w:cs="Verdana"/>
          <w:iCs/>
          <w:color w:val="000000"/>
          <w:sz w:val="20"/>
          <w:lang w:eastAsia="en-US"/>
        </w:rPr>
        <w:t>10.4.4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5A613583" w14:textId="77777777" w:rsidR="00630DD1" w:rsidRPr="00AE7273" w:rsidRDefault="00630DD1" w:rsidP="00AE7273">
      <w:pPr>
        <w:spacing w:line="276" w:lineRule="auto"/>
        <w:jc w:val="both"/>
        <w:rPr>
          <w:rFonts w:ascii="Verdana" w:hAnsi="Verdana"/>
          <w:iCs/>
          <w:sz w:val="20"/>
        </w:rPr>
      </w:pPr>
    </w:p>
    <w:p w14:paraId="5E4ECC76" w14:textId="77777777" w:rsidR="00630DD1" w:rsidRPr="00AE7273" w:rsidRDefault="00000000" w:rsidP="00AE7273">
      <w:pPr>
        <w:spacing w:line="276" w:lineRule="auto"/>
        <w:jc w:val="both"/>
        <w:rPr>
          <w:rFonts w:ascii="Verdana" w:hAnsi="Verdana"/>
          <w:sz w:val="20"/>
        </w:rPr>
      </w:pPr>
      <w:r w:rsidRPr="00AE7273">
        <w:rPr>
          <w:rFonts w:ascii="Verdana" w:hAnsi="Verdana"/>
          <w:b/>
          <w:bCs/>
          <w:sz w:val="20"/>
        </w:rPr>
        <w:t xml:space="preserve">11. ADEQUAÇÃO ORÇAMENTÁRIA </w:t>
      </w:r>
    </w:p>
    <w:p w14:paraId="1006BDF6" w14:textId="77777777" w:rsidR="00630DD1" w:rsidRPr="00AE7273" w:rsidRDefault="00000000" w:rsidP="00AE7273">
      <w:pPr>
        <w:spacing w:line="276" w:lineRule="auto"/>
        <w:jc w:val="both"/>
        <w:rPr>
          <w:rFonts w:ascii="Verdana" w:hAnsi="Verdana"/>
          <w:sz w:val="20"/>
        </w:rPr>
      </w:pPr>
      <w:r w:rsidRPr="00AE7273">
        <w:rPr>
          <w:rFonts w:ascii="Verdana" w:hAnsi="Verdana"/>
          <w:sz w:val="20"/>
        </w:rPr>
        <w:t>11.1. As despesas decorrentes da presente contratação correrão à conta de recursos específicos consignados no Lei Orçamentária Anual, bem como requisição do sistema presente nos autos, sendo a contratação será atendida pela seguinte dotação:</w:t>
      </w:r>
    </w:p>
    <w:p w14:paraId="6DB239D7" w14:textId="77777777" w:rsidR="00630DD1" w:rsidRPr="00AE7273" w:rsidRDefault="00630DD1" w:rsidP="00AE7273">
      <w:pPr>
        <w:spacing w:line="276" w:lineRule="auto"/>
        <w:jc w:val="both"/>
        <w:rPr>
          <w:rFonts w:ascii="Verdana" w:hAnsi="Verdana"/>
          <w:sz w:val="20"/>
        </w:rPr>
      </w:pPr>
    </w:p>
    <w:p w14:paraId="6961E523" w14:textId="77777777" w:rsidR="00630DD1" w:rsidRPr="00AE7273" w:rsidRDefault="00000000" w:rsidP="00AE7273">
      <w:pPr>
        <w:spacing w:line="276" w:lineRule="auto"/>
        <w:jc w:val="both"/>
        <w:rPr>
          <w:rFonts w:ascii="Verdana" w:hAnsi="Verdana"/>
          <w:sz w:val="20"/>
        </w:rPr>
      </w:pPr>
      <w:r w:rsidRPr="00AE7273">
        <w:rPr>
          <w:rFonts w:ascii="Verdana" w:hAnsi="Verdana"/>
          <w:sz w:val="20"/>
        </w:rPr>
        <w:t>FICHA – FONTE: 00612-154300000000, no valor de R$ 14.799,44 (quatorze mil setecentos e noventa e nove reais e quarenta e quatro centavos).</w:t>
      </w:r>
    </w:p>
    <w:p w14:paraId="6BA06F9D" w14:textId="77777777" w:rsidR="00630DD1" w:rsidRPr="00AE7273" w:rsidRDefault="00630DD1" w:rsidP="00AE7273">
      <w:pPr>
        <w:spacing w:line="276" w:lineRule="auto"/>
        <w:jc w:val="both"/>
        <w:rPr>
          <w:rFonts w:ascii="Verdana" w:hAnsi="Verdana"/>
          <w:sz w:val="20"/>
        </w:rPr>
      </w:pPr>
    </w:p>
    <w:p w14:paraId="04E6DC90" w14:textId="77777777" w:rsidR="00630DD1" w:rsidRPr="00AE7273" w:rsidRDefault="00000000" w:rsidP="00AE7273">
      <w:pPr>
        <w:spacing w:line="276" w:lineRule="auto"/>
        <w:jc w:val="both"/>
        <w:rPr>
          <w:rFonts w:ascii="Verdana" w:hAnsi="Verdana"/>
          <w:sz w:val="20"/>
        </w:rPr>
      </w:pPr>
      <w:r w:rsidRPr="00AE7273">
        <w:rPr>
          <w:rFonts w:ascii="Verdana" w:hAnsi="Verdana" w:cs="Arial"/>
          <w:b/>
          <w:bCs/>
          <w:color w:val="000000"/>
          <w:sz w:val="20"/>
        </w:rPr>
        <w:lastRenderedPageBreak/>
        <w:t>12. DOS RESPONSÁVEIS PELA ELABORAÇÃO DO TERMO DE REFERÊNCIA</w:t>
      </w:r>
    </w:p>
    <w:p w14:paraId="27A843F9" w14:textId="77777777" w:rsidR="00630DD1" w:rsidRPr="00AE7273" w:rsidRDefault="00000000" w:rsidP="00AE7273">
      <w:pPr>
        <w:spacing w:line="276" w:lineRule="auto"/>
        <w:jc w:val="both"/>
        <w:rPr>
          <w:rFonts w:ascii="Verdana" w:hAnsi="Verdana"/>
          <w:sz w:val="20"/>
        </w:rPr>
      </w:pPr>
      <w:r w:rsidRPr="00AE7273">
        <w:rPr>
          <w:rFonts w:ascii="Verdana" w:hAnsi="Verdana" w:cs="Arial"/>
          <w:color w:val="000000"/>
          <w:sz w:val="20"/>
        </w:rPr>
        <w:t>12.1. A compilação de parte das informações mencionados na elaboração deste Termo de Referência foram estruturadas através do ETP – Estudo Técnico Preliminar elaborado pela secretaria requisitante.</w:t>
      </w:r>
    </w:p>
    <w:p w14:paraId="7D44821E" w14:textId="77777777" w:rsidR="00630DD1" w:rsidRPr="00AE7273" w:rsidRDefault="00630DD1" w:rsidP="00AE7273">
      <w:pPr>
        <w:spacing w:line="276" w:lineRule="auto"/>
        <w:jc w:val="both"/>
        <w:rPr>
          <w:rFonts w:ascii="Verdana" w:hAnsi="Verdana" w:cs="Arial"/>
          <w:color w:val="000000"/>
          <w:sz w:val="20"/>
        </w:rPr>
      </w:pPr>
    </w:p>
    <w:p w14:paraId="4840B0DC" w14:textId="501551B0" w:rsidR="00630DD1" w:rsidRDefault="00630DD1" w:rsidP="00AE7273">
      <w:pPr>
        <w:spacing w:line="276" w:lineRule="auto"/>
        <w:jc w:val="both"/>
        <w:rPr>
          <w:rFonts w:ascii="Verdana" w:hAnsi="Verdana"/>
          <w:sz w:val="20"/>
        </w:rPr>
      </w:pPr>
    </w:p>
    <w:p w14:paraId="5CEBBB75" w14:textId="77777777" w:rsidR="00AE7273" w:rsidRPr="00AE7273" w:rsidRDefault="00AE7273" w:rsidP="00AE7273">
      <w:pPr>
        <w:spacing w:line="276" w:lineRule="auto"/>
        <w:jc w:val="both"/>
        <w:rPr>
          <w:rFonts w:ascii="Verdana" w:hAnsi="Verdana"/>
          <w:sz w:val="20"/>
        </w:rPr>
      </w:pPr>
    </w:p>
    <w:p w14:paraId="74CDBA6A" w14:textId="77777777" w:rsidR="00630DD1" w:rsidRPr="00AE7273" w:rsidRDefault="00000000" w:rsidP="00AE7273">
      <w:pPr>
        <w:spacing w:line="276" w:lineRule="auto"/>
        <w:jc w:val="right"/>
        <w:rPr>
          <w:rFonts w:ascii="Verdana" w:hAnsi="Verdana"/>
          <w:sz w:val="20"/>
        </w:rPr>
      </w:pPr>
      <w:r w:rsidRPr="00AE7273">
        <w:rPr>
          <w:rFonts w:ascii="Verdana" w:hAnsi="Verdana"/>
          <w:sz w:val="20"/>
        </w:rPr>
        <w:t xml:space="preserve">São Gabriel da Palha, 12 de </w:t>
      </w:r>
      <w:r w:rsidRPr="00AE7273">
        <w:rPr>
          <w:rFonts w:ascii="Verdana" w:hAnsi="Verdana"/>
          <w:color w:val="000000"/>
          <w:sz w:val="20"/>
        </w:rPr>
        <w:t xml:space="preserve">junho </w:t>
      </w:r>
      <w:r w:rsidRPr="00AE7273">
        <w:rPr>
          <w:rFonts w:ascii="Verdana" w:hAnsi="Verdana"/>
          <w:sz w:val="20"/>
        </w:rPr>
        <w:t xml:space="preserve">de 2024 </w:t>
      </w:r>
    </w:p>
    <w:p w14:paraId="13757430" w14:textId="77777777" w:rsidR="00630DD1" w:rsidRPr="00AE7273" w:rsidRDefault="00630DD1" w:rsidP="00AE7273">
      <w:pPr>
        <w:spacing w:line="276" w:lineRule="auto"/>
        <w:jc w:val="right"/>
        <w:rPr>
          <w:rFonts w:ascii="Verdana" w:hAnsi="Verdana" w:cs="Arial"/>
          <w:b/>
          <w:bCs/>
          <w:sz w:val="20"/>
          <w:shd w:val="clear" w:color="auto" w:fill="FFFF00"/>
        </w:rPr>
      </w:pPr>
    </w:p>
    <w:p w14:paraId="1BF71CB2" w14:textId="77777777" w:rsidR="00630DD1" w:rsidRPr="00AE7273" w:rsidRDefault="00000000" w:rsidP="00AE7273">
      <w:pPr>
        <w:spacing w:line="276" w:lineRule="auto"/>
        <w:jc w:val="both"/>
        <w:rPr>
          <w:rFonts w:ascii="Verdana" w:hAnsi="Verdana"/>
          <w:sz w:val="20"/>
        </w:rPr>
      </w:pPr>
      <w:bookmarkStart w:id="3" w:name="_GoBack1"/>
      <w:bookmarkEnd w:id="3"/>
      <w:r w:rsidRPr="00AE7273">
        <w:rPr>
          <w:rFonts w:ascii="Verdana" w:hAnsi="Verdana" w:cs="Arial"/>
          <w:b/>
          <w:bCs/>
          <w:sz w:val="20"/>
        </w:rPr>
        <w:t>Elaborado por:</w:t>
      </w:r>
    </w:p>
    <w:p w14:paraId="7214A889" w14:textId="77777777" w:rsidR="00630DD1" w:rsidRPr="00AE7273" w:rsidRDefault="00630DD1" w:rsidP="00AE7273">
      <w:pPr>
        <w:spacing w:line="276" w:lineRule="auto"/>
        <w:jc w:val="both"/>
        <w:rPr>
          <w:rFonts w:ascii="Verdana" w:hAnsi="Verdana" w:cs="Arial"/>
          <w:b/>
          <w:bCs/>
          <w:sz w:val="20"/>
        </w:rPr>
      </w:pPr>
    </w:p>
    <w:p w14:paraId="1D9281BD" w14:textId="77777777" w:rsidR="00630DD1" w:rsidRPr="00AE7273" w:rsidRDefault="00630DD1" w:rsidP="00AE7273">
      <w:pPr>
        <w:spacing w:line="276" w:lineRule="auto"/>
        <w:jc w:val="both"/>
        <w:rPr>
          <w:rFonts w:ascii="Verdana" w:hAnsi="Verdana" w:cs="Arial"/>
          <w:b/>
          <w:bCs/>
          <w:sz w:val="20"/>
        </w:rPr>
      </w:pPr>
    </w:p>
    <w:p w14:paraId="1887EDC7" w14:textId="77777777" w:rsidR="00630DD1" w:rsidRPr="00AE7273" w:rsidRDefault="00000000" w:rsidP="00AE7273">
      <w:pPr>
        <w:spacing w:line="276" w:lineRule="auto"/>
        <w:rPr>
          <w:rFonts w:ascii="Verdana" w:hAnsi="Verdana"/>
          <w:sz w:val="20"/>
        </w:rPr>
      </w:pPr>
      <w:r w:rsidRPr="00AE7273">
        <w:rPr>
          <w:rFonts w:ascii="Verdana" w:hAnsi="Verdana"/>
          <w:sz w:val="20"/>
        </w:rPr>
        <w:t>RODOLFO ANTÔNIO DA SILVA NETO</w:t>
      </w:r>
    </w:p>
    <w:p w14:paraId="31B9B506" w14:textId="77777777" w:rsidR="00630DD1" w:rsidRPr="00AE7273" w:rsidRDefault="00000000" w:rsidP="00AE7273">
      <w:pPr>
        <w:spacing w:line="276" w:lineRule="auto"/>
        <w:rPr>
          <w:rFonts w:ascii="Verdana" w:hAnsi="Verdana"/>
          <w:sz w:val="20"/>
        </w:rPr>
      </w:pPr>
      <w:r w:rsidRPr="00AE7273">
        <w:rPr>
          <w:rFonts w:ascii="Verdana" w:hAnsi="Verdana"/>
          <w:sz w:val="20"/>
        </w:rPr>
        <w:t>Auxiliar Administrativo</w:t>
      </w:r>
    </w:p>
    <w:p w14:paraId="3C6276D4" w14:textId="77777777" w:rsidR="00630DD1" w:rsidRPr="00AE7273" w:rsidRDefault="00000000" w:rsidP="00AE7273">
      <w:pPr>
        <w:spacing w:line="276" w:lineRule="auto"/>
        <w:rPr>
          <w:rFonts w:ascii="Verdana" w:hAnsi="Verdana" w:cs="Arial"/>
          <w:sz w:val="20"/>
        </w:rPr>
      </w:pPr>
      <w:bookmarkStart w:id="4" w:name="art1161"/>
      <w:bookmarkStart w:id="5" w:name="_GoBack14"/>
      <w:bookmarkEnd w:id="4"/>
      <w:bookmarkEnd w:id="5"/>
      <w:r w:rsidRPr="00AE7273">
        <w:rPr>
          <w:rFonts w:ascii="Verdana" w:hAnsi="Verdana" w:cs="Arial"/>
          <w:sz w:val="20"/>
        </w:rPr>
        <w:t>Mat nº 000406</w:t>
      </w:r>
    </w:p>
    <w:p w14:paraId="28758014" w14:textId="77777777" w:rsidR="00630DD1" w:rsidRPr="00AE7273" w:rsidRDefault="00630DD1" w:rsidP="00AE7273">
      <w:pPr>
        <w:spacing w:line="276" w:lineRule="auto"/>
        <w:jc w:val="both"/>
        <w:rPr>
          <w:rFonts w:ascii="Verdana" w:hAnsi="Verdana" w:cs="Arial"/>
          <w:sz w:val="20"/>
        </w:rPr>
      </w:pPr>
    </w:p>
    <w:p w14:paraId="3EBF49AB" w14:textId="77777777" w:rsidR="00630DD1" w:rsidRPr="00AE7273" w:rsidRDefault="00630DD1" w:rsidP="00AE7273">
      <w:pPr>
        <w:spacing w:line="276" w:lineRule="auto"/>
        <w:jc w:val="both"/>
        <w:rPr>
          <w:rFonts w:ascii="Verdana" w:hAnsi="Verdana" w:cs="Arial"/>
          <w:sz w:val="20"/>
        </w:rPr>
      </w:pPr>
    </w:p>
    <w:p w14:paraId="4B7A0D1F" w14:textId="77777777" w:rsidR="00630DD1" w:rsidRPr="00AE7273" w:rsidRDefault="00630DD1" w:rsidP="00AE7273">
      <w:pPr>
        <w:spacing w:line="276" w:lineRule="auto"/>
        <w:jc w:val="both"/>
        <w:rPr>
          <w:rFonts w:ascii="Verdana" w:hAnsi="Verdana" w:cs="Arial"/>
          <w:sz w:val="20"/>
        </w:rPr>
      </w:pPr>
    </w:p>
    <w:p w14:paraId="24563C99" w14:textId="77777777" w:rsidR="00630DD1" w:rsidRPr="00AE7273" w:rsidRDefault="00630DD1" w:rsidP="00AE7273">
      <w:pPr>
        <w:spacing w:line="276" w:lineRule="auto"/>
        <w:jc w:val="both"/>
        <w:rPr>
          <w:rFonts w:ascii="Verdana" w:hAnsi="Verdana" w:cs="Arial"/>
          <w:sz w:val="20"/>
        </w:rPr>
      </w:pPr>
    </w:p>
    <w:p w14:paraId="1B5F875C" w14:textId="77777777" w:rsidR="00630DD1" w:rsidRPr="00AE7273" w:rsidRDefault="00630DD1" w:rsidP="00AE7273">
      <w:pPr>
        <w:spacing w:line="276" w:lineRule="auto"/>
        <w:rPr>
          <w:rFonts w:ascii="Verdana" w:hAnsi="Verdana"/>
          <w:sz w:val="20"/>
        </w:rPr>
        <w:sectPr w:rsidR="00630DD1" w:rsidRPr="00AE7273" w:rsidSect="00AE7273">
          <w:headerReference w:type="default" r:id="rId14"/>
          <w:footerReference w:type="default" r:id="rId15"/>
          <w:pgSz w:w="11906" w:h="16838"/>
          <w:pgMar w:top="851" w:right="905" w:bottom="851" w:left="1550" w:header="227" w:footer="687" w:gutter="0"/>
          <w:cols w:space="720"/>
          <w:formProt w:val="0"/>
          <w:docGrid w:linePitch="326"/>
        </w:sectPr>
      </w:pPr>
    </w:p>
    <w:p w14:paraId="3AD89CBA" w14:textId="77777777" w:rsidR="00630DD1" w:rsidRPr="00AE7273" w:rsidRDefault="00000000" w:rsidP="00AE7273">
      <w:pPr>
        <w:spacing w:line="276" w:lineRule="auto"/>
        <w:jc w:val="both"/>
        <w:rPr>
          <w:rFonts w:ascii="Verdana" w:hAnsi="Verdana"/>
          <w:sz w:val="20"/>
        </w:rPr>
      </w:pPr>
      <w:r w:rsidRPr="00AE7273">
        <w:rPr>
          <w:rFonts w:ascii="Verdana" w:hAnsi="Verdana" w:cs="Arial"/>
          <w:sz w:val="20"/>
        </w:rPr>
        <w:t>RUTH BARBARA DA SILWA NASCIMENTO</w:t>
      </w:r>
    </w:p>
    <w:p w14:paraId="23017047" w14:textId="77777777" w:rsidR="00630DD1" w:rsidRPr="00AE7273" w:rsidRDefault="00000000" w:rsidP="00AE7273">
      <w:pPr>
        <w:spacing w:line="276" w:lineRule="auto"/>
        <w:jc w:val="both"/>
        <w:rPr>
          <w:rFonts w:ascii="Verdana" w:hAnsi="Verdana"/>
          <w:sz w:val="20"/>
        </w:rPr>
      </w:pPr>
      <w:r w:rsidRPr="00AE7273">
        <w:rPr>
          <w:rFonts w:ascii="Verdana" w:hAnsi="Verdana" w:cs="Arial"/>
          <w:sz w:val="20"/>
        </w:rPr>
        <w:t>Assistente Administrativo</w:t>
      </w:r>
    </w:p>
    <w:p w14:paraId="093D0C11" w14:textId="77777777" w:rsidR="00630DD1" w:rsidRPr="00AE7273" w:rsidRDefault="00000000" w:rsidP="00AE7273">
      <w:pPr>
        <w:spacing w:line="276" w:lineRule="auto"/>
        <w:jc w:val="both"/>
        <w:rPr>
          <w:rFonts w:ascii="Verdana" w:hAnsi="Verdana"/>
          <w:sz w:val="20"/>
        </w:rPr>
      </w:pPr>
      <w:r w:rsidRPr="00AE7273">
        <w:rPr>
          <w:rFonts w:ascii="Verdana" w:hAnsi="Verdana" w:cs="Arial"/>
          <w:sz w:val="20"/>
        </w:rPr>
        <w:t>Mat. nº 002983</w:t>
      </w:r>
      <w:bookmarkStart w:id="6" w:name="art116"/>
    </w:p>
    <w:p w14:paraId="0604AB77" w14:textId="77777777" w:rsidR="00630DD1" w:rsidRPr="00AE7273" w:rsidRDefault="00630DD1" w:rsidP="00AE7273">
      <w:pPr>
        <w:spacing w:line="276" w:lineRule="auto"/>
        <w:rPr>
          <w:rFonts w:ascii="Verdana" w:hAnsi="Verdana"/>
          <w:sz w:val="20"/>
        </w:rPr>
        <w:sectPr w:rsidR="00630DD1" w:rsidRPr="00AE7273">
          <w:type w:val="continuous"/>
          <w:pgSz w:w="11906" w:h="16838"/>
          <w:pgMar w:top="851" w:right="905" w:bottom="851" w:left="1550" w:header="227" w:footer="567" w:gutter="0"/>
          <w:cols w:space="720"/>
          <w:formProt w:val="0"/>
          <w:docGrid w:linePitch="326"/>
        </w:sectPr>
      </w:pPr>
    </w:p>
    <w:bookmarkEnd w:id="6"/>
    <w:p w14:paraId="7C32AC0C" w14:textId="77777777" w:rsidR="00630DD1" w:rsidRPr="00AE7273" w:rsidRDefault="00630DD1" w:rsidP="00AE7273">
      <w:pPr>
        <w:spacing w:line="276" w:lineRule="auto"/>
        <w:jc w:val="center"/>
        <w:rPr>
          <w:rFonts w:ascii="Verdana" w:hAnsi="Verdana"/>
          <w:sz w:val="20"/>
        </w:rPr>
      </w:pPr>
    </w:p>
    <w:sectPr w:rsidR="00630DD1" w:rsidRPr="00AE7273">
      <w:type w:val="continuous"/>
      <w:pgSz w:w="11906" w:h="16838"/>
      <w:pgMar w:top="851" w:right="905" w:bottom="851" w:left="1550" w:header="227" w:footer="567"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2DDE8" w14:textId="77777777" w:rsidR="00553E54" w:rsidRDefault="00553E54">
      <w:r>
        <w:separator/>
      </w:r>
    </w:p>
  </w:endnote>
  <w:endnote w:type="continuationSeparator" w:id="0">
    <w:p w14:paraId="35D1567F" w14:textId="77777777" w:rsidR="00553E54" w:rsidRDefault="00553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Ecofont_Spranq_eco_Sans">
    <w:altName w:val="Cambria"/>
    <w:charset w:val="00"/>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48117" w14:textId="77777777" w:rsidR="00630DD1" w:rsidRDefault="00000000">
    <w:pPr>
      <w:pStyle w:val="Rodap"/>
      <w:pBdr>
        <w:top w:val="single" w:sz="4" w:space="1" w:color="000000"/>
      </w:pBdr>
      <w:tabs>
        <w:tab w:val="left" w:pos="540"/>
        <w:tab w:val="center" w:pos="4536"/>
      </w:tabs>
      <w:jc w:val="center"/>
      <w:rPr>
        <w:rStyle w:val="Nmerodepgina"/>
        <w:rFonts w:ascii="Tahoma" w:hAnsi="Tahoma" w:cs="Tahoma"/>
        <w:sz w:val="16"/>
        <w:szCs w:val="16"/>
      </w:rPr>
    </w:pPr>
    <w:r>
      <w:rPr>
        <w:rStyle w:val="Nmerodepgina"/>
        <w:rFonts w:ascii="Tahoma" w:hAnsi="Tahoma" w:cs="Tahoma"/>
        <w:sz w:val="16"/>
        <w:szCs w:val="16"/>
      </w:rPr>
      <w:t xml:space="preserve">Praça Vicente Glazar, 159 | São Gabriel da Palha-ES | CEP 29780 000  </w:t>
    </w:r>
  </w:p>
  <w:p w14:paraId="160918B7" w14:textId="77777777" w:rsidR="00630DD1" w:rsidRDefault="00000000">
    <w:pPr>
      <w:pStyle w:val="Rodap"/>
      <w:pBdr>
        <w:top w:val="single" w:sz="4" w:space="1" w:color="000000"/>
      </w:pBdr>
      <w:jc w:val="center"/>
      <w:rPr>
        <w:rStyle w:val="Nmerodepgina"/>
        <w:rFonts w:ascii="Tahoma" w:hAnsi="Tahoma" w:cs="Tahoma"/>
        <w:sz w:val="16"/>
        <w:szCs w:val="16"/>
      </w:rPr>
    </w:pPr>
    <w:r>
      <w:rPr>
        <w:rStyle w:val="Nmerodepgina"/>
        <w:rFonts w:ascii="Tahoma" w:hAnsi="Tahoma" w:cs="Tahoma"/>
        <w:sz w:val="16"/>
        <w:szCs w:val="16"/>
      </w:rPr>
      <w:t>Fone/Fax (027) 3727-1366 | E-mail: compras@saogabriel.es.gov.br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55944" w14:textId="77777777" w:rsidR="00553E54" w:rsidRDefault="00553E54">
      <w:r>
        <w:separator/>
      </w:r>
    </w:p>
  </w:footnote>
  <w:footnote w:type="continuationSeparator" w:id="0">
    <w:p w14:paraId="4E3976EF" w14:textId="77777777" w:rsidR="00553E54" w:rsidRDefault="00553E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103A1" w14:textId="77777777" w:rsidR="00630DD1" w:rsidRDefault="00630DD1">
    <w:pPr>
      <w:rPr>
        <w:rFonts w:ascii="Verdana" w:hAnsi="Verdana"/>
        <w:sz w:val="26"/>
        <w:szCs w:val="26"/>
      </w:rPr>
    </w:pPr>
  </w:p>
  <w:p w14:paraId="3AB50D6F" w14:textId="77777777" w:rsidR="00630DD1" w:rsidRDefault="00000000">
    <w:pPr>
      <w:rPr>
        <w:rFonts w:ascii="Verdana" w:hAnsi="Verdana"/>
        <w:sz w:val="26"/>
        <w:szCs w:val="26"/>
      </w:rPr>
    </w:pPr>
    <w:r>
      <w:rPr>
        <w:rFonts w:ascii="Verdana" w:hAnsi="Verdana"/>
        <w:noProof/>
        <w:sz w:val="26"/>
        <w:szCs w:val="26"/>
      </w:rPr>
      <w:drawing>
        <wp:anchor distT="0" distB="0" distL="114300" distR="114300" simplePos="0" relativeHeight="251658240" behindDoc="1" locked="0" layoutInCell="0" allowOverlap="1" wp14:anchorId="632B2D0B" wp14:editId="0A6BD937">
          <wp:simplePos x="0" y="0"/>
          <wp:positionH relativeFrom="column">
            <wp:posOffset>-137160</wp:posOffset>
          </wp:positionH>
          <wp:positionV relativeFrom="paragraph">
            <wp:posOffset>83820</wp:posOffset>
          </wp:positionV>
          <wp:extent cx="647700" cy="542925"/>
          <wp:effectExtent l="0" t="0" r="0" b="0"/>
          <wp:wrapSquare wrapText="bothSides"/>
          <wp:docPr id="4" name="Imagem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14:paraId="4ED11BE9" w14:textId="77777777" w:rsidR="00630DD1" w:rsidRDefault="00000000">
    <w:pPr>
      <w:jc w:val="center"/>
      <w:rPr>
        <w:rFonts w:ascii="Arial Narrow" w:hAnsi="Arial Narrow"/>
        <w:b/>
        <w:sz w:val="20"/>
      </w:rPr>
    </w:pPr>
    <w:r>
      <w:rPr>
        <w:rFonts w:ascii="Verdana" w:hAnsi="Verdana"/>
        <w:sz w:val="26"/>
        <w:szCs w:val="26"/>
      </w:rPr>
      <w:t>PREFEITURA MUNICIPAL DE SÃO GABRIEL DA PALHA</w:t>
    </w:r>
    <w:r>
      <w:rPr>
        <w:rFonts w:ascii="Calibri" w:hAnsi="Calibri"/>
        <w:sz w:val="16"/>
        <w:szCs w:val="16"/>
      </w:rPr>
      <w:br/>
      <w:t>ESTADO DO ESPÍRITO SANTO</w:t>
    </w:r>
    <w:r>
      <w:rPr>
        <w:rFonts w:ascii="Verdana" w:hAnsi="Verdana"/>
        <w:b/>
        <w:sz w:val="22"/>
        <w:szCs w:val="22"/>
      </w:rPr>
      <w:t xml:space="preserve"> </w:t>
    </w:r>
    <w:r>
      <w:rPr>
        <w:rFonts w:ascii="Arial Narrow" w:hAnsi="Arial Narrow"/>
        <w:b/>
        <w:sz w:val="20"/>
      </w:rPr>
      <w:br/>
      <w:t>Departamento De Compras e Contratos</w:t>
    </w:r>
  </w:p>
  <w:p w14:paraId="4728A983" w14:textId="77777777" w:rsidR="00630DD1" w:rsidRDefault="00630DD1">
    <w:pPr>
      <w:jc w:val="center"/>
      <w:rPr>
        <w:rFonts w:ascii="Arial Narrow" w:hAnsi="Arial Narrow"/>
        <w:b/>
        <w:sz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30DD1"/>
    <w:rsid w:val="000C2B02"/>
    <w:rsid w:val="00553E54"/>
    <w:rsid w:val="00622DC1"/>
    <w:rsid w:val="00630DD1"/>
    <w:rsid w:val="00AE72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A1DC5A"/>
  <w15:docId w15:val="{2884513A-B605-48B4-B28F-090456196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18EC"/>
    <w:rPr>
      <w:rFonts w:ascii="Times New Roman" w:eastAsia="Times New Roman" w:hAnsi="Times New Roman" w:cs="Times New Roman"/>
      <w:sz w:val="24"/>
      <w:szCs w:val="20"/>
      <w:lang w:eastAsia="pt-BR"/>
    </w:rPr>
  </w:style>
  <w:style w:type="paragraph" w:styleId="Ttulo1">
    <w:name w:val="heading 1"/>
    <w:basedOn w:val="Normal"/>
    <w:next w:val="Normal"/>
    <w:link w:val="Ttulo1Char"/>
    <w:uiPriority w:val="9"/>
    <w:qFormat/>
    <w:rsid w:val="0053725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merodepgina">
    <w:name w:val="page number"/>
    <w:basedOn w:val="Fontepargpadro"/>
    <w:qFormat/>
    <w:rsid w:val="002E18EC"/>
  </w:style>
  <w:style w:type="character" w:customStyle="1" w:styleId="CabealhoChar">
    <w:name w:val="Cabeçalho Char"/>
    <w:basedOn w:val="Fontepargpadro"/>
    <w:link w:val="Cabealho"/>
    <w:qFormat/>
    <w:rsid w:val="002E18EC"/>
    <w:rPr>
      <w:rFonts w:ascii="Times New Roman" w:eastAsia="Times New Roman" w:hAnsi="Times New Roman" w:cs="Times New Roman"/>
      <w:sz w:val="24"/>
      <w:szCs w:val="20"/>
      <w:lang w:eastAsia="pt-BR"/>
    </w:rPr>
  </w:style>
  <w:style w:type="character" w:customStyle="1" w:styleId="RodapChar">
    <w:name w:val="Rodapé Char"/>
    <w:basedOn w:val="Fontepargpadro"/>
    <w:link w:val="Rodap"/>
    <w:qFormat/>
    <w:rsid w:val="002E18EC"/>
    <w:rPr>
      <w:rFonts w:ascii="Times New Roman" w:eastAsia="Times New Roman" w:hAnsi="Times New Roman" w:cs="Times New Roman"/>
      <w:sz w:val="24"/>
      <w:szCs w:val="20"/>
      <w:lang w:eastAsia="pt-BR"/>
    </w:rPr>
  </w:style>
  <w:style w:type="character" w:customStyle="1" w:styleId="A6">
    <w:name w:val="A6"/>
    <w:qFormat/>
    <w:rPr>
      <w:color w:val="000000"/>
      <w:sz w:val="18"/>
      <w:u w:val="single"/>
    </w:rPr>
  </w:style>
  <w:style w:type="character" w:customStyle="1" w:styleId="LinkdaInternet">
    <w:name w:val="Link da Internet"/>
    <w:rPr>
      <w:color w:val="000080"/>
      <w:u w:val="single"/>
    </w:rPr>
  </w:style>
  <w:style w:type="character" w:customStyle="1" w:styleId="CorpodetextoChar">
    <w:name w:val="Corpo de texto Char"/>
    <w:basedOn w:val="Fontepargpadro"/>
    <w:link w:val="Corpodetexto"/>
    <w:qFormat/>
    <w:rsid w:val="004568F3"/>
    <w:rPr>
      <w:rFonts w:ascii="Times New Roman" w:eastAsia="Times New Roman" w:hAnsi="Times New Roman" w:cs="Times New Roman"/>
      <w:sz w:val="24"/>
      <w:szCs w:val="20"/>
      <w:lang w:eastAsia="pt-BR"/>
    </w:rPr>
  </w:style>
  <w:style w:type="character" w:customStyle="1" w:styleId="CitaoChar">
    <w:name w:val="Citação Char"/>
    <w:basedOn w:val="Fontepargpadro"/>
    <w:link w:val="Citao"/>
    <w:qFormat/>
    <w:rsid w:val="00537254"/>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qFormat/>
    <w:locked/>
    <w:rsid w:val="00537254"/>
    <w:rPr>
      <w:rFonts w:ascii="Arial" w:eastAsiaTheme="majorEastAsia" w:hAnsi="Arial" w:cs="Arial"/>
      <w:b/>
      <w:color w:val="000000"/>
      <w:sz w:val="32"/>
      <w:szCs w:val="32"/>
    </w:rPr>
  </w:style>
  <w:style w:type="character" w:customStyle="1" w:styleId="Nivel2Char">
    <w:name w:val="Nivel 2 Char"/>
    <w:basedOn w:val="Fontepargpadro"/>
    <w:link w:val="Nivel2"/>
    <w:qFormat/>
    <w:locked/>
    <w:rsid w:val="00537254"/>
    <w:rPr>
      <w:rFonts w:ascii="Arial" w:hAnsi="Arial" w:cs="Arial"/>
      <w:color w:val="000000"/>
    </w:rPr>
  </w:style>
  <w:style w:type="character" w:styleId="Forte">
    <w:name w:val="Strong"/>
    <w:basedOn w:val="Fontepargpadro"/>
    <w:uiPriority w:val="22"/>
    <w:qFormat/>
    <w:rsid w:val="00537254"/>
    <w:rPr>
      <w:b/>
      <w:bCs/>
    </w:rPr>
  </w:style>
  <w:style w:type="character" w:customStyle="1" w:styleId="Ttulo1Char">
    <w:name w:val="Título 1 Char"/>
    <w:basedOn w:val="Fontepargpadro"/>
    <w:link w:val="Ttulo1"/>
    <w:uiPriority w:val="9"/>
    <w:qFormat/>
    <w:rsid w:val="00537254"/>
    <w:rPr>
      <w:rFonts w:asciiTheme="majorHAnsi" w:eastAsiaTheme="majorEastAsia" w:hAnsiTheme="majorHAnsi" w:cstheme="majorBidi"/>
      <w:b/>
      <w:bCs/>
      <w:color w:val="365F91" w:themeColor="accent1" w:themeShade="BF"/>
      <w:sz w:val="28"/>
      <w:szCs w:val="28"/>
      <w:lang w:eastAsia="pt-BR"/>
    </w:rPr>
  </w:style>
  <w:style w:type="character" w:customStyle="1" w:styleId="Linkdainternetvisitado">
    <w:name w:val="Link da internet visitado"/>
    <w:rPr>
      <w:color w:val="800080"/>
      <w:u w:val="single"/>
    </w:rPr>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link w:val="CorpodetextoChar"/>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Cs w:val="24"/>
    </w:rPr>
  </w:style>
  <w:style w:type="paragraph" w:customStyle="1" w:styleId="ndice">
    <w:name w:val="Índice"/>
    <w:basedOn w:val="Normal"/>
    <w:qFormat/>
    <w:pPr>
      <w:suppressLineNumbers/>
    </w:pPr>
    <w:rPr>
      <w:rFonts w:cs="Lucida Sans"/>
    </w:rPr>
  </w:style>
  <w:style w:type="paragraph" w:customStyle="1" w:styleId="CabealhoeRodap">
    <w:name w:val="Cabeçalho e Rodapé"/>
    <w:basedOn w:val="Normal"/>
    <w:qFormat/>
  </w:style>
  <w:style w:type="paragraph" w:styleId="Cabealho">
    <w:name w:val="header"/>
    <w:basedOn w:val="Normal"/>
    <w:link w:val="CabealhoChar"/>
    <w:rsid w:val="002E18EC"/>
    <w:pPr>
      <w:tabs>
        <w:tab w:val="center" w:pos="4419"/>
        <w:tab w:val="right" w:pos="8838"/>
      </w:tabs>
    </w:pPr>
  </w:style>
  <w:style w:type="paragraph" w:styleId="Rodap">
    <w:name w:val="footer"/>
    <w:basedOn w:val="Normal"/>
    <w:link w:val="RodapChar"/>
    <w:rsid w:val="002E18EC"/>
    <w:pPr>
      <w:tabs>
        <w:tab w:val="center" w:pos="4419"/>
        <w:tab w:val="right" w:pos="8838"/>
      </w:tabs>
    </w:pPr>
  </w:style>
  <w:style w:type="paragraph" w:styleId="PargrafodaLista">
    <w:name w:val="List Paragraph"/>
    <w:basedOn w:val="Normal"/>
    <w:qFormat/>
    <w:pPr>
      <w:spacing w:after="200" w:line="276" w:lineRule="auto"/>
      <w:ind w:left="720"/>
      <w:contextualSpacing/>
    </w:pPr>
    <w:rPr>
      <w:rFonts w:ascii="Calibri" w:eastAsia="Calibri" w:hAnsi="Calibri" w:cs="Calibri"/>
      <w:sz w:val="22"/>
      <w:szCs w:val="22"/>
    </w:rPr>
  </w:style>
  <w:style w:type="paragraph" w:customStyle="1" w:styleId="Tabelanormal1">
    <w:name w:val="Tabela normal1"/>
    <w:qFormat/>
    <w:pPr>
      <w:spacing w:after="200" w:line="276" w:lineRule="auto"/>
    </w:pPr>
    <w:rPr>
      <w:rFonts w:ascii="Times New Roman" w:eastAsia="Tahoma" w:hAnsi="Times New Roman" w:cs="Times New Roman"/>
      <w:sz w:val="20"/>
      <w:szCs w:val="20"/>
      <w:lang w:eastAsia="pt-BR"/>
    </w:rPr>
  </w:style>
  <w:style w:type="paragraph" w:styleId="Citao">
    <w:name w:val="Quote"/>
    <w:basedOn w:val="Normal"/>
    <w:next w:val="Normal"/>
    <w:link w:val="CitaoChar"/>
    <w:qFormat/>
    <w:rsid w:val="00537254"/>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 w:val="20"/>
      <w:szCs w:val="24"/>
      <w:lang w:eastAsia="en-US"/>
    </w:rPr>
  </w:style>
  <w:style w:type="paragraph" w:customStyle="1" w:styleId="Nivel1">
    <w:name w:val="Nivel1"/>
    <w:basedOn w:val="Ttulo1"/>
    <w:next w:val="Normal"/>
    <w:link w:val="Nivel1Char"/>
    <w:qFormat/>
    <w:rsid w:val="00537254"/>
    <w:pPr>
      <w:suppressAutoHyphens w:val="0"/>
      <w:spacing w:after="120" w:line="276" w:lineRule="auto"/>
      <w:jc w:val="both"/>
      <w:outlineLvl w:val="9"/>
    </w:pPr>
    <w:rPr>
      <w:rFonts w:ascii="Arial" w:hAnsi="Arial" w:cs="Arial"/>
      <w:bCs w:val="0"/>
      <w:color w:val="000000"/>
      <w:sz w:val="32"/>
      <w:szCs w:val="32"/>
      <w:lang w:eastAsia="en-US"/>
    </w:rPr>
  </w:style>
  <w:style w:type="paragraph" w:customStyle="1" w:styleId="Standard">
    <w:name w:val="Standard"/>
    <w:qFormat/>
    <w:rsid w:val="00537254"/>
    <w:rPr>
      <w:rFonts w:ascii="Liberation Serif" w:eastAsia="NSimSun" w:hAnsi="Liberation Serif" w:cs="Lucida Sans"/>
      <w:kern w:val="2"/>
      <w:sz w:val="24"/>
      <w:szCs w:val="24"/>
      <w:lang w:eastAsia="zh-CN" w:bidi="hi-IN"/>
    </w:rPr>
  </w:style>
  <w:style w:type="paragraph" w:customStyle="1" w:styleId="citao2">
    <w:name w:val="citação 2"/>
    <w:basedOn w:val="Citao"/>
    <w:qFormat/>
    <w:rsid w:val="00537254"/>
    <w:pPr>
      <w:suppressAutoHyphens/>
    </w:pPr>
    <w:rPr>
      <w:kern w:val="2"/>
      <w:szCs w:val="20"/>
      <w:lang w:eastAsia="zh-CN" w:bidi="hi-IN"/>
    </w:rPr>
  </w:style>
  <w:style w:type="paragraph" w:customStyle="1" w:styleId="Nivel2">
    <w:name w:val="Nivel 2"/>
    <w:basedOn w:val="Normal"/>
    <w:link w:val="Nivel2Char"/>
    <w:qFormat/>
    <w:rsid w:val="00537254"/>
    <w:pPr>
      <w:suppressAutoHyphens w:val="0"/>
      <w:spacing w:before="120" w:after="120" w:line="276" w:lineRule="auto"/>
      <w:jc w:val="both"/>
    </w:pPr>
    <w:rPr>
      <w:rFonts w:ascii="Arial" w:eastAsiaTheme="minorHAnsi" w:hAnsi="Arial" w:cs="Arial"/>
      <w:color w:val="000000"/>
      <w:sz w:val="22"/>
      <w:szCs w:val="22"/>
      <w:lang w:eastAsia="en-US"/>
    </w:rPr>
  </w:style>
  <w:style w:type="paragraph" w:customStyle="1" w:styleId="Nivel3">
    <w:name w:val="Nivel 3"/>
    <w:basedOn w:val="PargrafodaLista"/>
    <w:qFormat/>
    <w:rsid w:val="00537254"/>
    <w:pPr>
      <w:tabs>
        <w:tab w:val="left" w:pos="360"/>
      </w:tabs>
      <w:suppressAutoHyphens w:val="0"/>
      <w:spacing w:before="120" w:after="120"/>
      <w:ind w:left="425"/>
      <w:jc w:val="both"/>
    </w:pPr>
    <w:rPr>
      <w:rFonts w:ascii="Arial" w:hAnsi="Arial" w:cs="Arial"/>
      <w:sz w:val="20"/>
    </w:rPr>
  </w:style>
  <w:style w:type="paragraph" w:customStyle="1" w:styleId="Nivel01">
    <w:name w:val="Nivel 01"/>
    <w:basedOn w:val="Ttulo1"/>
    <w:qFormat/>
    <w:pPr>
      <w:tabs>
        <w:tab w:val="left" w:pos="567"/>
      </w:tabs>
      <w:spacing w:before="240"/>
      <w:jc w:val="both"/>
      <w:outlineLvl w:val="9"/>
    </w:pPr>
    <w:rPr>
      <w:rFonts w:ascii="Ecofont_Spranq_eco_Sans" w:eastAsia="MS Gothic" w:hAnsi="Ecofont_Spranq_eco_Sans" w:cs="Times New Roman"/>
      <w:color w:val="000000"/>
      <w:sz w:val="20"/>
      <w:szCs w:val="20"/>
    </w:rPr>
  </w:style>
  <w:style w:type="paragraph" w:customStyle="1" w:styleId="Default">
    <w:name w:val="Default"/>
    <w:qFormat/>
    <w:rPr>
      <w:rFonts w:ascii="Times New Roman" w:eastAsia="Times New Roman" w:hAnsi="Times New Roman" w:cs="Times New Roman"/>
      <w:color w:val="000000"/>
      <w:sz w:val="24"/>
      <w:szCs w:val="24"/>
      <w:lang w:eastAsia="zh-CN"/>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TableParagraph">
    <w:name w:val="Table Paragraph"/>
    <w:basedOn w:val="Normal"/>
    <w:qFormat/>
    <w:pPr>
      <w:widowControl w:val="0"/>
      <w:suppressAutoHyphens w:val="0"/>
    </w:pPr>
    <w:rPr>
      <w:rFonts w:ascii="Calibri" w:eastAsia="Calibri" w:hAnsi="Calibri" w:cs="Calibri"/>
      <w:sz w:val="22"/>
      <w:szCs w:val="22"/>
      <w:lang w:val="pt-PT" w:eastAsia="en-US"/>
    </w:rPr>
  </w:style>
  <w:style w:type="table" w:styleId="Tabelacomgrade">
    <w:name w:val="Table Grid"/>
    <w:basedOn w:val="Tabelanormal"/>
    <w:uiPriority w:val="39"/>
    <w:rsid w:val="005372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cp/lcp123.htm" TargetMode="External"/><Relationship Id="rId13" Type="http://schemas.openxmlformats.org/officeDocument/2006/relationships/hyperlink" Target="http://www.portaldoempreendedor.gov.br/" TargetMode="External"/><Relationship Id="rId3" Type="http://schemas.openxmlformats.org/officeDocument/2006/relationships/webSettings" Target="webSettings.xm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s://certidoesapf.apps.tcu.gov.br/"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mailto:financeirosemecsgp@gmail.com" TargetMode="External"/><Relationship Id="rId11" Type="http://schemas.openxmlformats.org/officeDocument/2006/relationships/hyperlink" Target="https://www.tcees.tc.br/portal-da-transparencia/consultas/lista-de" TargetMode="External"/><Relationship Id="rId5" Type="http://schemas.openxmlformats.org/officeDocument/2006/relationships/endnotes" Target="endnotes.xml"/><Relationship Id="rId15" Type="http://schemas.openxmlformats.org/officeDocument/2006/relationships/footer" Target="footer1.xml"/><Relationship Id="rId10" Type="http://schemas.openxmlformats.org/officeDocument/2006/relationships/hyperlink" Target="http://www.cnj.jus.br/improbidade_adm/consultar_requerido.php" TargetMode="External"/><Relationship Id="rId4" Type="http://schemas.openxmlformats.org/officeDocument/2006/relationships/footnotes" Target="footnotes.xml"/><Relationship Id="rId9" Type="http://schemas.openxmlformats.org/officeDocument/2006/relationships/hyperlink" Target="http://www.portaldatransparencia.gov.br/ceis"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579</TotalTime>
  <Pages>10</Pages>
  <Words>4483</Words>
  <Characters>24210</Characters>
  <Application>Microsoft Office Word</Application>
  <DocSecurity>0</DocSecurity>
  <Lines>201</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Barbara da Silwa Nascimento</dc:creator>
  <dc:description/>
  <cp:lastModifiedBy>Erliton de Mello Braz</cp:lastModifiedBy>
  <cp:revision>125</cp:revision>
  <cp:lastPrinted>2024-08-21T19:50:00Z</cp:lastPrinted>
  <dcterms:created xsi:type="dcterms:W3CDTF">2024-08-21T19:37:00Z</dcterms:created>
  <dcterms:modified xsi:type="dcterms:W3CDTF">2024-08-21T19:50:00Z</dcterms:modified>
  <dc:language>pt-BR</dc:language>
</cp:coreProperties>
</file>